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C86" w:rsidRDefault="00D04C86">
      <w:pPr>
        <w:rPr>
          <w:rFonts w:ascii="Calibri Light" w:hAnsi="Calibri Light"/>
          <w:b/>
          <w:sz w:val="28"/>
          <w:szCs w:val="28"/>
        </w:rPr>
      </w:pPr>
    </w:p>
    <w:p w:rsidR="00D04C86" w:rsidRDefault="00D04C86">
      <w:pPr>
        <w:rPr>
          <w:rFonts w:ascii="Calibri Light" w:hAnsi="Calibri Light"/>
          <w:b/>
          <w:sz w:val="28"/>
          <w:szCs w:val="28"/>
        </w:rPr>
      </w:pPr>
    </w:p>
    <w:p w:rsidR="00D04C86" w:rsidRDefault="00D04C86">
      <w:pPr>
        <w:rPr>
          <w:rFonts w:ascii="Calibri Light" w:hAnsi="Calibri Light"/>
          <w:b/>
          <w:sz w:val="28"/>
          <w:szCs w:val="28"/>
        </w:rPr>
      </w:pPr>
    </w:p>
    <w:p w:rsidR="00D04C86" w:rsidRDefault="00FF0EA4">
      <w:pPr>
        <w:rPr>
          <w:rFonts w:ascii="Calibri Light" w:hAnsi="Calibri Light"/>
          <w:b/>
          <w:sz w:val="28"/>
          <w:szCs w:val="28"/>
        </w:rPr>
      </w:pPr>
      <w:r>
        <w:rPr>
          <w:noProof/>
          <w:lang w:eastAsia="es-ES"/>
        </w:rPr>
        <mc:AlternateContent>
          <mc:Choice Requires="wps">
            <w:drawing>
              <wp:anchor distT="0" distB="0" distL="114300" distR="114300" simplePos="0" relativeHeight="251675648" behindDoc="0" locked="0" layoutInCell="1" allowOverlap="1" wp14:anchorId="1392D8BB" wp14:editId="03914BF0">
                <wp:simplePos x="0" y="0"/>
                <wp:positionH relativeFrom="column">
                  <wp:posOffset>424815</wp:posOffset>
                </wp:positionH>
                <wp:positionV relativeFrom="paragraph">
                  <wp:posOffset>261620</wp:posOffset>
                </wp:positionV>
                <wp:extent cx="5553075" cy="1857375"/>
                <wp:effectExtent l="0" t="0" r="0" b="0"/>
                <wp:wrapNone/>
                <wp:docPr id="16" name="16 Cuadro de texto"/>
                <wp:cNvGraphicFramePr/>
                <a:graphic xmlns:a="http://schemas.openxmlformats.org/drawingml/2006/main">
                  <a:graphicData uri="http://schemas.microsoft.com/office/word/2010/wordprocessingShape">
                    <wps:wsp>
                      <wps:cNvSpPr txBox="1"/>
                      <wps:spPr>
                        <a:xfrm>
                          <a:off x="0" y="0"/>
                          <a:ext cx="5553075" cy="1857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42592" w:rsidRPr="00FF0EA4" w:rsidRDefault="00FF0EA4" w:rsidP="00542592">
                            <w:pPr>
                              <w:jc w:val="right"/>
                              <w:rPr>
                                <w:rFonts w:ascii="Titillium Web" w:hAnsi="Titillium Web"/>
                                <w:b/>
                                <w:color w:val="FFFFFF" w:themeColor="background1"/>
                                <w:sz w:val="44"/>
                                <w:szCs w:val="44"/>
                              </w:rPr>
                            </w:pPr>
                            <w:r>
                              <w:rPr>
                                <w:rFonts w:ascii="Titillium Web" w:hAnsi="Titillium Web"/>
                                <w:b/>
                                <w:color w:val="FFFFFF" w:themeColor="background1"/>
                                <w:sz w:val="44"/>
                                <w:szCs w:val="44"/>
                              </w:rPr>
                              <w:t xml:space="preserve">PR </w:t>
                            </w:r>
                            <w:r w:rsidR="00542592" w:rsidRPr="00FF0EA4">
                              <w:rPr>
                                <w:rFonts w:ascii="Titillium Web" w:hAnsi="Titillium Web"/>
                                <w:b/>
                                <w:color w:val="FFFFFF" w:themeColor="background1"/>
                                <w:sz w:val="44"/>
                                <w:szCs w:val="44"/>
                              </w:rPr>
                              <w:t xml:space="preserve">01 </w:t>
                            </w:r>
                            <w:r>
                              <w:rPr>
                                <w:rFonts w:ascii="Titillium Web" w:hAnsi="Titillium Web"/>
                                <w:b/>
                                <w:color w:val="FFFFFF" w:themeColor="background1"/>
                                <w:sz w:val="44"/>
                                <w:szCs w:val="44"/>
                              </w:rPr>
                              <w:t>Gestión de solicitudes de auditoría</w:t>
                            </w:r>
                          </w:p>
                          <w:p w:rsidR="00542592" w:rsidRPr="00FF0EA4" w:rsidRDefault="00542592" w:rsidP="00542592">
                            <w:pPr>
                              <w:jc w:val="right"/>
                              <w:rPr>
                                <w:rFonts w:ascii="Titillium Web" w:hAnsi="Titillium Web"/>
                                <w:b/>
                                <w:color w:val="FFFFFF" w:themeColor="background1"/>
                                <w:sz w:val="24"/>
                                <w:szCs w:val="24"/>
                              </w:rPr>
                            </w:pPr>
                            <w:r w:rsidRPr="00FF0EA4">
                              <w:rPr>
                                <w:rFonts w:ascii="Titillium Web" w:hAnsi="Titillium Web"/>
                                <w:b/>
                                <w:color w:val="FFFFFF" w:themeColor="background1"/>
                                <w:sz w:val="24"/>
                                <w:szCs w:val="24"/>
                              </w:rPr>
                              <w:t>v0</w:t>
                            </w:r>
                          </w:p>
                          <w:p w:rsidR="00542592" w:rsidRPr="00FF0EA4" w:rsidRDefault="00542592" w:rsidP="00542592">
                            <w:pPr>
                              <w:jc w:val="right"/>
                              <w:rPr>
                                <w:rFonts w:ascii="Titillium Web" w:hAnsi="Titillium Web"/>
                                <w:b/>
                                <w:color w:val="FFFFFF" w:themeColor="background1"/>
                                <w:sz w:val="24"/>
                                <w:szCs w:val="24"/>
                              </w:rPr>
                            </w:pPr>
                            <w:r w:rsidRPr="00FF0EA4">
                              <w:rPr>
                                <w:rFonts w:ascii="Titillium Web" w:hAnsi="Titillium Web"/>
                                <w:b/>
                                <w:color w:val="FFFFFF" w:themeColor="background1"/>
                                <w:sz w:val="24"/>
                                <w:szCs w:val="24"/>
                              </w:rPr>
                              <w:t>Abril 2017</w:t>
                            </w:r>
                          </w:p>
                          <w:p w:rsidR="00542592" w:rsidRPr="00FF0EA4" w:rsidRDefault="00542592">
                            <w:pPr>
                              <w:rPr>
                                <w:rFonts w:ascii="Titillium Web" w:hAnsi="Titillium Web"/>
                                <w:b/>
                                <w:color w:val="FFFFFF" w:themeColor="background1"/>
                                <w:sz w:val="44"/>
                                <w:szCs w:val="44"/>
                              </w:rPr>
                            </w:pPr>
                          </w:p>
                          <w:p w:rsidR="00542592" w:rsidRPr="00FF0EA4" w:rsidRDefault="00542592">
                            <w:pPr>
                              <w:rPr>
                                <w:rFonts w:ascii="Titillium Web" w:hAnsi="Titillium Web"/>
                                <w:b/>
                                <w:color w:val="FFFFFF" w:themeColor="background1"/>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6 Cuadro de texto" o:spid="_x0000_s1026" type="#_x0000_t202" style="position:absolute;margin-left:33.45pt;margin-top:20.6pt;width:437.25pt;height:146.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" filled="f" stroked="f" strokeweight=".5pt">
                <v:textbox>
                  <w:txbxContent>
                    <w:p w:rsidR="00542592" w:rsidRPr="00FF0EA4" w:rsidRDefault="00FF0EA4" w:rsidP="00542592">
                      <w:pPr>
                        <w:jc w:val="right"/>
                        <w:rPr>
                          <w:rFonts w:ascii="Titillium Web" w:hAnsi="Titillium Web"/>
                          <w:b/>
                          <w:color w:val="FFFFFF" w:themeColor="background1"/>
                          <w:sz w:val="44"/>
                          <w:szCs w:val="44"/>
                        </w:rPr>
                      </w:pPr>
                      <w:r>
                        <w:rPr>
                          <w:rFonts w:ascii="Titillium Web" w:hAnsi="Titillium Web"/>
                          <w:b/>
                          <w:color w:val="FFFFFF" w:themeColor="background1"/>
                          <w:sz w:val="44"/>
                          <w:szCs w:val="44"/>
                        </w:rPr>
                        <w:t xml:space="preserve">PR </w:t>
                      </w:r>
                      <w:r w:rsidR="00542592" w:rsidRPr="00FF0EA4">
                        <w:rPr>
                          <w:rFonts w:ascii="Titillium Web" w:hAnsi="Titillium Web"/>
                          <w:b/>
                          <w:color w:val="FFFFFF" w:themeColor="background1"/>
                          <w:sz w:val="44"/>
                          <w:szCs w:val="44"/>
                        </w:rPr>
                        <w:t xml:space="preserve">01 </w:t>
                      </w:r>
                      <w:r>
                        <w:rPr>
                          <w:rFonts w:ascii="Titillium Web" w:hAnsi="Titillium Web"/>
                          <w:b/>
                          <w:color w:val="FFFFFF" w:themeColor="background1"/>
                          <w:sz w:val="44"/>
                          <w:szCs w:val="44"/>
                        </w:rPr>
                        <w:t>Gestión de solicitudes de auditoría</w:t>
                      </w:r>
                    </w:p>
                    <w:p w:rsidR="00542592" w:rsidRPr="00FF0EA4" w:rsidRDefault="00542592" w:rsidP="00542592">
                      <w:pPr>
                        <w:jc w:val="right"/>
                        <w:rPr>
                          <w:rFonts w:ascii="Titillium Web" w:hAnsi="Titillium Web"/>
                          <w:b/>
                          <w:color w:val="FFFFFF" w:themeColor="background1"/>
                          <w:sz w:val="24"/>
                          <w:szCs w:val="24"/>
                        </w:rPr>
                      </w:pPr>
                      <w:r w:rsidRPr="00FF0EA4">
                        <w:rPr>
                          <w:rFonts w:ascii="Titillium Web" w:hAnsi="Titillium Web"/>
                          <w:b/>
                          <w:color w:val="FFFFFF" w:themeColor="background1"/>
                          <w:sz w:val="24"/>
                          <w:szCs w:val="24"/>
                        </w:rPr>
                        <w:t>v0</w:t>
                      </w:r>
                    </w:p>
                    <w:p w:rsidR="00542592" w:rsidRPr="00FF0EA4" w:rsidRDefault="00542592" w:rsidP="00542592">
                      <w:pPr>
                        <w:jc w:val="right"/>
                        <w:rPr>
                          <w:rFonts w:ascii="Titillium Web" w:hAnsi="Titillium Web"/>
                          <w:b/>
                          <w:color w:val="FFFFFF" w:themeColor="background1"/>
                          <w:sz w:val="24"/>
                          <w:szCs w:val="24"/>
                        </w:rPr>
                      </w:pPr>
                      <w:r w:rsidRPr="00FF0EA4">
                        <w:rPr>
                          <w:rFonts w:ascii="Titillium Web" w:hAnsi="Titillium Web"/>
                          <w:b/>
                          <w:color w:val="FFFFFF" w:themeColor="background1"/>
                          <w:sz w:val="24"/>
                          <w:szCs w:val="24"/>
                        </w:rPr>
                        <w:t>Abril 2017</w:t>
                      </w:r>
                    </w:p>
                    <w:p w:rsidR="00542592" w:rsidRPr="00FF0EA4" w:rsidRDefault="00542592">
                      <w:pPr>
                        <w:rPr>
                          <w:rFonts w:ascii="Titillium Web" w:hAnsi="Titillium Web"/>
                          <w:b/>
                          <w:color w:val="FFFFFF" w:themeColor="background1"/>
                          <w:sz w:val="44"/>
                          <w:szCs w:val="44"/>
                        </w:rPr>
                      </w:pPr>
                    </w:p>
                    <w:p w:rsidR="00542592" w:rsidRPr="00FF0EA4" w:rsidRDefault="00542592">
                      <w:pPr>
                        <w:rPr>
                          <w:rFonts w:ascii="Titillium Web" w:hAnsi="Titillium Web"/>
                          <w:b/>
                          <w:color w:val="FFFFFF" w:themeColor="background1"/>
                          <w:sz w:val="44"/>
                          <w:szCs w:val="44"/>
                        </w:rPr>
                      </w:pPr>
                    </w:p>
                  </w:txbxContent>
                </v:textbox>
              </v:shape>
            </w:pict>
          </mc:Fallback>
        </mc:AlternateContent>
      </w:r>
    </w:p>
    <w:p w:rsidR="00D04C86" w:rsidRDefault="00D04C86">
      <w:pPr>
        <w:rPr>
          <w:rFonts w:ascii="Calibri Light" w:hAnsi="Calibri Light"/>
          <w:b/>
          <w:sz w:val="28"/>
          <w:szCs w:val="28"/>
        </w:rPr>
      </w:pPr>
    </w:p>
    <w:p w:rsidR="00D04C86" w:rsidRDefault="00D04C86">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rFonts w:ascii="Calibri Light" w:hAnsi="Calibri Light"/>
          <w:b/>
          <w:sz w:val="28"/>
          <w:szCs w:val="28"/>
        </w:rPr>
      </w:pPr>
    </w:p>
    <w:p w:rsidR="00D04C86" w:rsidRDefault="00AE178C">
      <w:pPr>
        <w:rPr>
          <w:rFonts w:ascii="Calibri Light" w:hAnsi="Calibri Light"/>
          <w:b/>
          <w:sz w:val="28"/>
          <w:szCs w:val="28"/>
        </w:rPr>
        <w:sectPr w:rsidR="00D04C86" w:rsidSect="004C3A3D">
          <w:headerReference w:type="default" r:id="rId8"/>
          <w:pgSz w:w="11906" w:h="16838"/>
          <w:pgMar w:top="2234" w:right="1701" w:bottom="1417" w:left="1701" w:header="708" w:footer="708" w:gutter="0"/>
          <w:cols w:space="708"/>
          <w:docGrid w:linePitch="360"/>
        </w:sectPr>
      </w:pPr>
      <w:r>
        <w:rPr>
          <w:noProof/>
          <w:lang w:eastAsia="es-ES"/>
        </w:rPr>
        <mc:AlternateContent>
          <mc:Choice Requires="wps">
            <w:drawing>
              <wp:anchor distT="0" distB="0" distL="114300" distR="114300" simplePos="0" relativeHeight="251677696" behindDoc="0" locked="0" layoutInCell="1" allowOverlap="1" wp14:anchorId="17210806" wp14:editId="693D833A">
                <wp:simplePos x="0" y="0"/>
                <wp:positionH relativeFrom="column">
                  <wp:posOffset>-851535</wp:posOffset>
                </wp:positionH>
                <wp:positionV relativeFrom="paragraph">
                  <wp:posOffset>1047115</wp:posOffset>
                </wp:positionV>
                <wp:extent cx="4133850" cy="847725"/>
                <wp:effectExtent l="0" t="0" r="0" b="0"/>
                <wp:wrapNone/>
                <wp:docPr id="3" name="3 Cuadro de texto"/>
                <wp:cNvGraphicFramePr/>
                <a:graphic xmlns:a="http://schemas.openxmlformats.org/drawingml/2006/main">
                  <a:graphicData uri="http://schemas.microsoft.com/office/word/2010/wordprocessingShape">
                    <wps:wsp>
                      <wps:cNvSpPr txBox="1"/>
                      <wps:spPr>
                        <a:xfrm>
                          <a:off x="0" y="0"/>
                          <a:ext cx="4133850" cy="847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E178C" w:rsidRPr="00FF0EA4" w:rsidRDefault="00AE178C" w:rsidP="00F93EA1">
                            <w:pPr>
                              <w:spacing w:after="0" w:line="240" w:lineRule="auto"/>
                              <w:rPr>
                                <w:rFonts w:ascii="Titillium Web" w:hAnsi="Titillium Web"/>
                                <w:b/>
                              </w:rPr>
                            </w:pPr>
                            <w:r w:rsidRPr="00FF0EA4">
                              <w:rPr>
                                <w:rFonts w:ascii="Titillium Web" w:hAnsi="Titillium Web"/>
                                <w:b/>
                              </w:rPr>
                              <w:t xml:space="preserve">Elaborado </w:t>
                            </w:r>
                            <w:r w:rsidR="00F93EA1" w:rsidRPr="00FF0EA4">
                              <w:rPr>
                                <w:rFonts w:ascii="Titillium Web" w:hAnsi="Titillium Web"/>
                                <w:b/>
                              </w:rPr>
                              <w:t xml:space="preserve">y revisado </w:t>
                            </w:r>
                            <w:r w:rsidRPr="00FF0EA4">
                              <w:rPr>
                                <w:rFonts w:ascii="Titillium Web" w:hAnsi="Titillium Web"/>
                                <w:b/>
                              </w:rPr>
                              <w:t>por el Comité Técnico</w:t>
                            </w:r>
                          </w:p>
                          <w:p w:rsidR="00AE178C" w:rsidRPr="00FF0EA4" w:rsidRDefault="00AE178C" w:rsidP="00F93EA1">
                            <w:pPr>
                              <w:spacing w:after="0" w:line="240" w:lineRule="auto"/>
                              <w:rPr>
                                <w:rFonts w:ascii="Titillium Web" w:hAnsi="Titillium Web"/>
                                <w:b/>
                              </w:rPr>
                            </w:pPr>
                            <w:r w:rsidRPr="00FF0EA4">
                              <w:rPr>
                                <w:rFonts w:ascii="Titillium Web" w:hAnsi="Titillium Web"/>
                                <w:b/>
                              </w:rPr>
                              <w:t xml:space="preserve">Aprobado </w:t>
                            </w:r>
                            <w:r w:rsidR="00F93EA1" w:rsidRPr="00FF0EA4">
                              <w:rPr>
                                <w:rFonts w:ascii="Titillium Web" w:hAnsi="Titillium Web"/>
                                <w:b/>
                              </w:rPr>
                              <w:t>por el Responsable de Certificación de Sistemas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3 Cuadro de texto" o:spid="_x0000_s1027" type="#_x0000_t202" style="position:absolute;margin-left:-67.05pt;margin-top:82.45pt;width:325.5pt;height:6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" filled="f" stroked="f" strokeweight=".5pt">
                <v:textbox>
                  <w:txbxContent>
                    <w:p w:rsidR="00AE178C" w:rsidRPr="00FF0EA4" w:rsidRDefault="00AE178C" w:rsidP="00F93EA1">
                      <w:pPr>
                        <w:spacing w:after="0" w:line="240" w:lineRule="auto"/>
                        <w:rPr>
                          <w:rFonts w:ascii="Titillium Web" w:hAnsi="Titillium Web"/>
                          <w:b/>
                        </w:rPr>
                      </w:pPr>
                      <w:r w:rsidRPr="00FF0EA4">
                        <w:rPr>
                          <w:rFonts w:ascii="Titillium Web" w:hAnsi="Titillium Web"/>
                          <w:b/>
                        </w:rPr>
                        <w:t xml:space="preserve">Elaborado </w:t>
                      </w:r>
                      <w:r w:rsidR="00F93EA1" w:rsidRPr="00FF0EA4">
                        <w:rPr>
                          <w:rFonts w:ascii="Titillium Web" w:hAnsi="Titillium Web"/>
                          <w:b/>
                        </w:rPr>
                        <w:t xml:space="preserve">y revisado </w:t>
                      </w:r>
                      <w:r w:rsidRPr="00FF0EA4">
                        <w:rPr>
                          <w:rFonts w:ascii="Titillium Web" w:hAnsi="Titillium Web"/>
                          <w:b/>
                        </w:rPr>
                        <w:t>por el Comité Técnico</w:t>
                      </w:r>
                    </w:p>
                    <w:p w:rsidR="00AE178C" w:rsidRPr="00FF0EA4" w:rsidRDefault="00AE178C" w:rsidP="00F93EA1">
                      <w:pPr>
                        <w:spacing w:after="0" w:line="240" w:lineRule="auto"/>
                        <w:rPr>
                          <w:rFonts w:ascii="Titillium Web" w:hAnsi="Titillium Web"/>
                          <w:b/>
                        </w:rPr>
                      </w:pPr>
                      <w:r w:rsidRPr="00FF0EA4">
                        <w:rPr>
                          <w:rFonts w:ascii="Titillium Web" w:hAnsi="Titillium Web"/>
                          <w:b/>
                        </w:rPr>
                        <w:t xml:space="preserve">Aprobado </w:t>
                      </w:r>
                      <w:r w:rsidR="00F93EA1" w:rsidRPr="00FF0EA4">
                        <w:rPr>
                          <w:rFonts w:ascii="Titillium Web" w:hAnsi="Titillium Web"/>
                          <w:b/>
                        </w:rPr>
                        <w:t>por el Responsable de Certificación de Sistemas</w:t>
                      </w:r>
                    </w:p>
                  </w:txbxContent>
                </v:textbox>
              </v:shape>
            </w:pict>
          </mc:Fallback>
        </mc:AlternateContent>
      </w:r>
    </w:p>
    <w:p w:rsidR="007A078E" w:rsidRPr="00AA41F9" w:rsidRDefault="002B7BE2" w:rsidP="005C655C">
      <w:pPr>
        <w:pStyle w:val="Prrafodelista"/>
        <w:numPr>
          <w:ilvl w:val="0"/>
          <w:numId w:val="15"/>
        </w:numPr>
        <w:spacing w:after="0" w:line="240" w:lineRule="auto"/>
        <w:ind w:left="426"/>
        <w:rPr>
          <w:rFonts w:ascii="Calibri Light" w:hAnsi="Calibri Light"/>
          <w:b/>
          <w:sz w:val="28"/>
          <w:szCs w:val="28"/>
        </w:rPr>
      </w:pPr>
      <w:r w:rsidRPr="00AA41F9">
        <w:rPr>
          <w:rFonts w:ascii="Calibri Light" w:hAnsi="Calibri Light"/>
          <w:b/>
          <w:sz w:val="28"/>
          <w:szCs w:val="28"/>
        </w:rPr>
        <w:lastRenderedPageBreak/>
        <w:t>Objeto</w:t>
      </w:r>
    </w:p>
    <w:p w:rsidR="002B7BE2" w:rsidRDefault="002B7BE2" w:rsidP="005C655C">
      <w:pPr>
        <w:spacing w:after="0" w:line="240" w:lineRule="auto"/>
        <w:rPr>
          <w:rFonts w:ascii="Calibri Light" w:hAnsi="Calibri Light"/>
        </w:rPr>
      </w:pPr>
      <w:r w:rsidRPr="002B7BE2">
        <w:rPr>
          <w:rFonts w:ascii="Calibri Light" w:hAnsi="Calibri Light"/>
        </w:rPr>
        <w:t>Este documento tiene por objeto</w:t>
      </w:r>
      <w:r w:rsidR="0033514E">
        <w:rPr>
          <w:rFonts w:ascii="Calibri Light" w:hAnsi="Calibri Light"/>
        </w:rPr>
        <w:t xml:space="preserve"> describir el proceso de gestión de las solicitudes de auditoría</w:t>
      </w:r>
      <w:r w:rsidRPr="002B7BE2">
        <w:rPr>
          <w:rFonts w:ascii="Calibri Light" w:hAnsi="Calibri Light"/>
        </w:rPr>
        <w:t xml:space="preserve"> de certifica</w:t>
      </w:r>
      <w:r w:rsidR="0033514E">
        <w:rPr>
          <w:rFonts w:ascii="Calibri Light" w:hAnsi="Calibri Light"/>
        </w:rPr>
        <w:t>ción de sistemas de gestión recibidas</w:t>
      </w:r>
      <w:r w:rsidRPr="002B7BE2">
        <w:rPr>
          <w:rFonts w:ascii="Calibri Light" w:hAnsi="Calibri Light"/>
        </w:rPr>
        <w:t xml:space="preserve"> por WCA.</w:t>
      </w:r>
      <w:r>
        <w:rPr>
          <w:rFonts w:ascii="Calibri Light" w:hAnsi="Calibri Light"/>
        </w:rPr>
        <w:t xml:space="preserve"> Para ello se han aplicado las directrices de las normas y estándares:</w:t>
      </w:r>
    </w:p>
    <w:p w:rsidR="00541AD8" w:rsidRDefault="00541AD8" w:rsidP="005C655C">
      <w:pPr>
        <w:spacing w:after="0" w:line="240" w:lineRule="auto"/>
        <w:rPr>
          <w:rFonts w:ascii="Calibri Light" w:hAnsi="Calibri Light"/>
        </w:rPr>
      </w:pPr>
    </w:p>
    <w:p w:rsidR="002B7BE2" w:rsidRDefault="002B7BE2" w:rsidP="00541AD8">
      <w:pPr>
        <w:pStyle w:val="Prrafodelista"/>
        <w:numPr>
          <w:ilvl w:val="0"/>
          <w:numId w:val="16"/>
        </w:numPr>
        <w:spacing w:after="0" w:line="240" w:lineRule="auto"/>
        <w:ind w:left="426"/>
        <w:rPr>
          <w:rFonts w:ascii="Calibri Light" w:hAnsi="Calibri Light"/>
        </w:rPr>
      </w:pPr>
      <w:r>
        <w:rPr>
          <w:rFonts w:ascii="Calibri Light" w:hAnsi="Calibri Light"/>
        </w:rPr>
        <w:t>ISO/IEC 17021-1:2015 Evaluación de la conformidad. Requisitos para los organismos que realizan la auditoría y la certificación de sistemas de gestión.</w:t>
      </w:r>
    </w:p>
    <w:p w:rsidR="005C655C" w:rsidRPr="00F659D8" w:rsidRDefault="005C655C" w:rsidP="005C655C">
      <w:pPr>
        <w:pStyle w:val="Prrafodelista"/>
        <w:spacing w:after="0" w:line="240" w:lineRule="auto"/>
        <w:ind w:left="765"/>
        <w:rPr>
          <w:rFonts w:ascii="Calibri Light" w:hAnsi="Calibri Light"/>
        </w:rPr>
      </w:pPr>
    </w:p>
    <w:p w:rsidR="00FB31A3" w:rsidRPr="002B7BE2" w:rsidRDefault="00FB31A3" w:rsidP="005C655C">
      <w:pPr>
        <w:pStyle w:val="Prrafodelista"/>
        <w:numPr>
          <w:ilvl w:val="0"/>
          <w:numId w:val="15"/>
        </w:numPr>
        <w:spacing w:after="0" w:line="240" w:lineRule="auto"/>
        <w:ind w:left="426"/>
        <w:rPr>
          <w:rFonts w:ascii="Calibri Light" w:hAnsi="Calibri Light"/>
          <w:b/>
          <w:color w:val="A6A6A6" w:themeColor="background1" w:themeShade="A6"/>
          <w:sz w:val="28"/>
          <w:szCs w:val="28"/>
        </w:rPr>
      </w:pPr>
      <w:r w:rsidRPr="00AA41F9">
        <w:rPr>
          <w:rFonts w:ascii="Calibri Light" w:hAnsi="Calibri Light"/>
          <w:b/>
          <w:sz w:val="28"/>
          <w:szCs w:val="28"/>
        </w:rPr>
        <w:t>Alcance</w:t>
      </w:r>
    </w:p>
    <w:p w:rsidR="00FB31A3" w:rsidRDefault="00FB31A3" w:rsidP="005C655C">
      <w:pPr>
        <w:spacing w:after="0" w:line="240" w:lineRule="auto"/>
        <w:rPr>
          <w:rFonts w:ascii="Calibri Light" w:hAnsi="Calibri Light"/>
        </w:rPr>
      </w:pPr>
      <w:r w:rsidRPr="00FB31A3">
        <w:rPr>
          <w:rFonts w:ascii="Calibri Light" w:hAnsi="Calibri Light"/>
        </w:rPr>
        <w:t xml:space="preserve">Este </w:t>
      </w:r>
      <w:r w:rsidR="005C655C" w:rsidRPr="00FB31A3">
        <w:rPr>
          <w:rFonts w:ascii="Calibri Light" w:hAnsi="Calibri Light"/>
        </w:rPr>
        <w:t>documento</w:t>
      </w:r>
      <w:r w:rsidRPr="00FB31A3">
        <w:rPr>
          <w:rFonts w:ascii="Calibri Light" w:hAnsi="Calibri Light"/>
        </w:rPr>
        <w:t xml:space="preserve"> es de aplicación a todas las auditor</w:t>
      </w:r>
      <w:r>
        <w:rPr>
          <w:rFonts w:ascii="Calibri Light" w:hAnsi="Calibri Light"/>
        </w:rPr>
        <w:t>ías de certificación de sistemas de gestión ofertadas por WCA independientemente del est</w:t>
      </w:r>
      <w:r w:rsidR="005C655C">
        <w:rPr>
          <w:rFonts w:ascii="Calibri Light" w:hAnsi="Calibri Light"/>
        </w:rPr>
        <w:t>ándar</w:t>
      </w:r>
      <w:r w:rsidR="00584AB0">
        <w:rPr>
          <w:rFonts w:ascii="Calibri Light" w:hAnsi="Calibri Light"/>
        </w:rPr>
        <w:t xml:space="preserve"> o norma </w:t>
      </w:r>
      <w:r w:rsidR="005C655C">
        <w:rPr>
          <w:rFonts w:ascii="Calibri Light" w:hAnsi="Calibri Light"/>
        </w:rPr>
        <w:t>aplicada así como cualquier otra auditor</w:t>
      </w:r>
      <w:r w:rsidR="00584AB0">
        <w:rPr>
          <w:rFonts w:ascii="Calibri Light" w:hAnsi="Calibri Light"/>
        </w:rPr>
        <w:t xml:space="preserve">ía realizada por la entidad, incluyendo auditorías de certificación inicial, seguimiento, re-certificación, transferencia, especiales y </w:t>
      </w:r>
      <w:proofErr w:type="spellStart"/>
      <w:r w:rsidR="00584AB0" w:rsidRPr="00AA3FE2">
        <w:rPr>
          <w:rFonts w:ascii="Calibri Light" w:hAnsi="Calibri Light"/>
          <w:i/>
        </w:rPr>
        <w:t>multi-site</w:t>
      </w:r>
      <w:proofErr w:type="spellEnd"/>
      <w:r w:rsidR="00584AB0">
        <w:rPr>
          <w:rFonts w:ascii="Calibri Light" w:hAnsi="Calibri Light"/>
        </w:rPr>
        <w:t>.</w:t>
      </w:r>
    </w:p>
    <w:p w:rsidR="005C655C" w:rsidRDefault="005C655C" w:rsidP="005C655C">
      <w:pPr>
        <w:spacing w:after="0" w:line="240" w:lineRule="auto"/>
        <w:rPr>
          <w:rFonts w:ascii="Calibri Light" w:hAnsi="Calibri Light"/>
        </w:rPr>
      </w:pPr>
    </w:p>
    <w:p w:rsidR="005C655C" w:rsidRDefault="005C655C" w:rsidP="005C655C">
      <w:pPr>
        <w:pStyle w:val="Prrafodelista"/>
        <w:numPr>
          <w:ilvl w:val="0"/>
          <w:numId w:val="15"/>
        </w:numPr>
        <w:spacing w:after="0" w:line="240" w:lineRule="auto"/>
        <w:ind w:left="426"/>
        <w:rPr>
          <w:rFonts w:ascii="Calibri Light" w:hAnsi="Calibri Light"/>
          <w:b/>
          <w:sz w:val="28"/>
          <w:szCs w:val="28"/>
        </w:rPr>
      </w:pPr>
      <w:r w:rsidRPr="00AA41F9">
        <w:rPr>
          <w:rFonts w:ascii="Calibri Light" w:hAnsi="Calibri Light"/>
          <w:b/>
          <w:sz w:val="28"/>
          <w:szCs w:val="28"/>
        </w:rPr>
        <w:t>Desarrollo</w:t>
      </w:r>
    </w:p>
    <w:p w:rsidR="0033514E" w:rsidRDefault="0033514E" w:rsidP="0033514E">
      <w:pPr>
        <w:spacing w:after="0" w:line="240" w:lineRule="auto"/>
        <w:rPr>
          <w:rFonts w:ascii="Calibri Light" w:hAnsi="Calibri Light"/>
          <w:b/>
          <w:sz w:val="28"/>
          <w:szCs w:val="28"/>
        </w:rPr>
      </w:pPr>
    </w:p>
    <w:p w:rsidR="004171E9" w:rsidRPr="00AA41F9" w:rsidRDefault="004171E9" w:rsidP="004171E9">
      <w:pPr>
        <w:pStyle w:val="Prrafodelista"/>
        <w:numPr>
          <w:ilvl w:val="1"/>
          <w:numId w:val="15"/>
        </w:numPr>
        <w:spacing w:after="0" w:line="240" w:lineRule="auto"/>
        <w:ind w:left="426"/>
        <w:rPr>
          <w:rFonts w:ascii="Calibri Light" w:hAnsi="Calibri Light"/>
          <w:b/>
          <w:sz w:val="24"/>
          <w:szCs w:val="24"/>
        </w:rPr>
      </w:pPr>
      <w:r>
        <w:rPr>
          <w:rFonts w:ascii="Calibri Light" w:hAnsi="Calibri Light"/>
          <w:b/>
          <w:sz w:val="24"/>
          <w:szCs w:val="24"/>
        </w:rPr>
        <w:t>Resumen del proceso</w:t>
      </w:r>
    </w:p>
    <w:p w:rsidR="003E443F" w:rsidRDefault="003E443F" w:rsidP="0033514E">
      <w:pPr>
        <w:spacing w:after="0" w:line="240" w:lineRule="auto"/>
        <w:rPr>
          <w:rFonts w:ascii="Calibri Light" w:hAnsi="Calibri Light"/>
          <w:i/>
        </w:rPr>
      </w:pPr>
    </w:p>
    <w:p w:rsidR="0033514E" w:rsidRPr="003E443F" w:rsidRDefault="003E443F" w:rsidP="0033514E">
      <w:pPr>
        <w:spacing w:after="0" w:line="240" w:lineRule="auto"/>
        <w:rPr>
          <w:rFonts w:ascii="Calibri Light" w:hAnsi="Calibri Light"/>
          <w:i/>
        </w:rPr>
      </w:pPr>
      <w:r w:rsidRPr="003E443F">
        <w:rPr>
          <w:rFonts w:ascii="Calibri Light" w:hAnsi="Calibri Light"/>
          <w:i/>
        </w:rPr>
        <w:t xml:space="preserve"> (</w:t>
      </w:r>
      <w:proofErr w:type="gramStart"/>
      <w:r w:rsidRPr="003E443F">
        <w:rPr>
          <w:rFonts w:ascii="Calibri Light" w:hAnsi="Calibri Light"/>
          <w:i/>
        </w:rPr>
        <w:t>ver</w:t>
      </w:r>
      <w:proofErr w:type="gramEnd"/>
      <w:r w:rsidRPr="003E443F">
        <w:rPr>
          <w:rFonts w:ascii="Calibri Light" w:hAnsi="Calibri Light"/>
          <w:i/>
        </w:rPr>
        <w:t xml:space="preserve"> página siguiente)</w:t>
      </w:r>
    </w:p>
    <w:p w:rsidR="0033514E" w:rsidRDefault="004171E9" w:rsidP="0033514E">
      <w:pPr>
        <w:spacing w:after="0" w:line="240" w:lineRule="auto"/>
        <w:rPr>
          <w:rFonts w:ascii="Calibri Light" w:hAnsi="Calibri Light"/>
          <w:b/>
          <w:sz w:val="28"/>
          <w:szCs w:val="28"/>
        </w:rPr>
      </w:pPr>
      <w:r>
        <w:rPr>
          <w:rFonts w:ascii="Calibri Light" w:hAnsi="Calibri Light"/>
          <w:b/>
          <w:noProof/>
          <w:sz w:val="28"/>
          <w:szCs w:val="28"/>
          <w:lang w:eastAsia="es-ES"/>
        </w:rPr>
        <w:lastRenderedPageBreak/>
        <w:drawing>
          <wp:inline distT="0" distB="0" distL="0" distR="0">
            <wp:extent cx="5400040" cy="7971790"/>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 01.jpg"/>
                    <pic:cNvPicPr/>
                  </pic:nvPicPr>
                  <pic:blipFill>
                    <a:blip r:embed="rId9">
                      <a:extLst>
                        <a:ext uri="{28A0092B-C50C-407E-A947-70E740481C1C}">
                          <a14:useLocalDpi xmlns:a14="http://schemas.microsoft.com/office/drawing/2010/main" val="0"/>
                        </a:ext>
                      </a:extLst>
                    </a:blip>
                    <a:stretch>
                      <a:fillRect/>
                    </a:stretch>
                  </pic:blipFill>
                  <pic:spPr>
                    <a:xfrm>
                      <a:off x="0" y="0"/>
                      <a:ext cx="5400040" cy="7971790"/>
                    </a:xfrm>
                    <a:prstGeom prst="rect">
                      <a:avLst/>
                    </a:prstGeom>
                  </pic:spPr>
                </pic:pic>
              </a:graphicData>
            </a:graphic>
          </wp:inline>
        </w:drawing>
      </w:r>
    </w:p>
    <w:p w:rsidR="0033514E" w:rsidRDefault="004171E9" w:rsidP="0033514E">
      <w:pPr>
        <w:spacing w:after="0" w:line="240" w:lineRule="auto"/>
        <w:rPr>
          <w:rFonts w:ascii="Calibri Light" w:hAnsi="Calibri Light"/>
          <w:b/>
          <w:sz w:val="28"/>
          <w:szCs w:val="28"/>
        </w:rPr>
      </w:pPr>
      <w:r>
        <w:rPr>
          <w:rFonts w:ascii="Calibri Light" w:hAnsi="Calibri Light"/>
          <w:b/>
          <w:noProof/>
          <w:sz w:val="28"/>
          <w:szCs w:val="28"/>
          <w:lang w:eastAsia="es-ES"/>
        </w:rPr>
        <mc:AlternateContent>
          <mc:Choice Requires="wps">
            <w:drawing>
              <wp:anchor distT="0" distB="0" distL="114300" distR="114300" simplePos="0" relativeHeight="251678720" behindDoc="0" locked="0" layoutInCell="1" allowOverlap="1">
                <wp:simplePos x="0" y="0"/>
                <wp:positionH relativeFrom="column">
                  <wp:posOffset>1482090</wp:posOffset>
                </wp:positionH>
                <wp:positionV relativeFrom="paragraph">
                  <wp:posOffset>182245</wp:posOffset>
                </wp:positionV>
                <wp:extent cx="2105025" cy="333375"/>
                <wp:effectExtent l="0" t="0" r="0" b="0"/>
                <wp:wrapNone/>
                <wp:docPr id="4" name="4 Cuadro de texto"/>
                <wp:cNvGraphicFramePr/>
                <a:graphic xmlns:a="http://schemas.openxmlformats.org/drawingml/2006/main">
                  <a:graphicData uri="http://schemas.microsoft.com/office/word/2010/wordprocessingShape">
                    <wps:wsp>
                      <wps:cNvSpPr txBox="1"/>
                      <wps:spPr>
                        <a:xfrm>
                          <a:off x="0" y="0"/>
                          <a:ext cx="2105025" cy="333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171E9" w:rsidRPr="003E443F" w:rsidRDefault="004171E9">
                            <w:pPr>
                              <w:rPr>
                                <w:rFonts w:ascii="Calibri Light" w:hAnsi="Calibri Light"/>
                                <w:i/>
                                <w:sz w:val="20"/>
                                <w:szCs w:val="20"/>
                              </w:rPr>
                            </w:pPr>
                            <w:r w:rsidRPr="003E443F">
                              <w:rPr>
                                <w:rFonts w:ascii="Calibri Light" w:hAnsi="Calibri Light"/>
                                <w:i/>
                                <w:sz w:val="20"/>
                                <w:szCs w:val="20"/>
                              </w:rPr>
                              <w:t xml:space="preserve">Proceso de gestión de solicitudes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 Cuadro de texto" o:spid="_x0000_s1028" type="#_x0000_t202" style="position:absolute;margin-left:116.7pt;margin-top:14.35pt;width:165.75pt;height:2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" filled="f" stroked="f" strokeweight=".5pt">
                <v:textbox>
                  <w:txbxContent>
                    <w:p w:rsidR="004171E9" w:rsidRPr="003E443F" w:rsidRDefault="004171E9">
                      <w:pPr>
                        <w:rPr>
                          <w:rFonts w:ascii="Calibri Light" w:hAnsi="Calibri Light"/>
                          <w:i/>
                          <w:sz w:val="20"/>
                          <w:szCs w:val="20"/>
                        </w:rPr>
                      </w:pPr>
                      <w:r w:rsidRPr="003E443F">
                        <w:rPr>
                          <w:rFonts w:ascii="Calibri Light" w:hAnsi="Calibri Light"/>
                          <w:i/>
                          <w:sz w:val="20"/>
                          <w:szCs w:val="20"/>
                        </w:rPr>
                        <w:t xml:space="preserve">Proceso de gestión de solicitudes </w:t>
                      </w:r>
                    </w:p>
                  </w:txbxContent>
                </v:textbox>
              </v:shape>
            </w:pict>
          </mc:Fallback>
        </mc:AlternateContent>
      </w:r>
    </w:p>
    <w:p w:rsidR="000643BF" w:rsidRPr="00AA41F9" w:rsidRDefault="000643BF" w:rsidP="000643BF">
      <w:pPr>
        <w:pStyle w:val="Prrafodelista"/>
        <w:spacing w:after="0" w:line="240" w:lineRule="auto"/>
        <w:ind w:left="426"/>
        <w:rPr>
          <w:rFonts w:ascii="Calibri Light" w:hAnsi="Calibri Light"/>
          <w:b/>
          <w:sz w:val="10"/>
          <w:szCs w:val="10"/>
        </w:rPr>
      </w:pPr>
    </w:p>
    <w:p w:rsidR="000643BF" w:rsidRPr="00AA41F9" w:rsidRDefault="0033514E" w:rsidP="000643BF">
      <w:pPr>
        <w:pStyle w:val="Prrafodelista"/>
        <w:numPr>
          <w:ilvl w:val="1"/>
          <w:numId w:val="15"/>
        </w:numPr>
        <w:spacing w:after="0" w:line="240" w:lineRule="auto"/>
        <w:ind w:left="426"/>
        <w:rPr>
          <w:rFonts w:ascii="Calibri Light" w:hAnsi="Calibri Light"/>
          <w:b/>
          <w:sz w:val="24"/>
          <w:szCs w:val="24"/>
        </w:rPr>
      </w:pPr>
      <w:r>
        <w:rPr>
          <w:rFonts w:ascii="Calibri Light" w:hAnsi="Calibri Light"/>
          <w:b/>
          <w:sz w:val="24"/>
          <w:szCs w:val="24"/>
        </w:rPr>
        <w:lastRenderedPageBreak/>
        <w:t>Solicitud</w:t>
      </w:r>
      <w:r w:rsidR="00F659D8">
        <w:rPr>
          <w:rFonts w:ascii="Calibri Light" w:hAnsi="Calibri Light"/>
          <w:b/>
          <w:sz w:val="24"/>
          <w:szCs w:val="24"/>
        </w:rPr>
        <w:t xml:space="preserve"> realizada por la organización </w:t>
      </w:r>
    </w:p>
    <w:p w:rsidR="0033514E" w:rsidRDefault="0033514E" w:rsidP="00B25815">
      <w:pPr>
        <w:spacing w:after="0" w:line="240" w:lineRule="auto"/>
        <w:rPr>
          <w:rFonts w:ascii="Calibri Light" w:hAnsi="Calibri Light"/>
        </w:rPr>
      </w:pPr>
      <w:r>
        <w:rPr>
          <w:rFonts w:ascii="Calibri Light" w:hAnsi="Calibri Light"/>
        </w:rPr>
        <w:t>En el caso de que una organización desee solicitar una auditoría de certificación –sea certificación inicial, seguimiento, re-certificación o transferencia de la certificación– a WCA, un representante legal debe enviar el formulario “</w:t>
      </w:r>
      <w:proofErr w:type="spellStart"/>
      <w:r w:rsidRPr="003E443F">
        <w:rPr>
          <w:rFonts w:ascii="Calibri Light" w:hAnsi="Calibri Light"/>
          <w:b/>
        </w:rPr>
        <w:t>Application</w:t>
      </w:r>
      <w:proofErr w:type="spellEnd"/>
      <w:r w:rsidRPr="0033514E">
        <w:rPr>
          <w:rFonts w:ascii="Calibri Light" w:hAnsi="Calibri Light"/>
          <w:b/>
        </w:rPr>
        <w:t xml:space="preserve"> </w:t>
      </w:r>
      <w:proofErr w:type="spellStart"/>
      <w:r w:rsidRPr="003E443F">
        <w:rPr>
          <w:rFonts w:ascii="Calibri Light" w:hAnsi="Calibri Light"/>
          <w:b/>
        </w:rPr>
        <w:t>Form</w:t>
      </w:r>
      <w:proofErr w:type="spellEnd"/>
      <w:r>
        <w:rPr>
          <w:rFonts w:ascii="Calibri Light" w:hAnsi="Calibri Light"/>
        </w:rPr>
        <w:t>” en su versión vigente al Área de Certificación de Sistemas de la entidad.</w:t>
      </w:r>
    </w:p>
    <w:p w:rsidR="0033514E" w:rsidRDefault="0033514E" w:rsidP="00B25815">
      <w:pPr>
        <w:spacing w:after="0" w:line="240" w:lineRule="auto"/>
        <w:rPr>
          <w:rFonts w:ascii="Calibri Light" w:hAnsi="Calibri Light"/>
        </w:rPr>
      </w:pPr>
    </w:p>
    <w:p w:rsidR="0033514E" w:rsidRDefault="0033514E" w:rsidP="0033514E">
      <w:pPr>
        <w:spacing w:after="0" w:line="240" w:lineRule="auto"/>
        <w:rPr>
          <w:rFonts w:ascii="Calibri Light" w:hAnsi="Calibri Light"/>
        </w:rPr>
      </w:pPr>
      <w:r>
        <w:rPr>
          <w:rFonts w:ascii="Calibri Light" w:hAnsi="Calibri Light"/>
        </w:rPr>
        <w:t>Las organizaciones clientes tienen acceso a información completa sobre el proceso de certificación en la página web de WCA (</w:t>
      </w:r>
      <w:hyperlink r:id="rId10" w:history="1">
        <w:r w:rsidRPr="005C62B6">
          <w:rPr>
            <w:rStyle w:val="Hipervnculo"/>
            <w:rFonts w:ascii="Calibri Light" w:hAnsi="Calibri Light"/>
          </w:rPr>
          <w:t>www.worldcomplianceassociation.com</w:t>
        </w:r>
      </w:hyperlink>
      <w:r>
        <w:rPr>
          <w:rFonts w:ascii="Calibri Light" w:hAnsi="Calibri Light"/>
        </w:rPr>
        <w:t>), y pueden descargar directamente el formulario a través de la página web o solicitarlo a través de distintos canales establecidos para ello (teléfono, e-mail…).</w:t>
      </w:r>
    </w:p>
    <w:p w:rsidR="00BD44CB" w:rsidRDefault="00BD44CB" w:rsidP="0033514E">
      <w:pPr>
        <w:spacing w:after="0" w:line="240" w:lineRule="auto"/>
        <w:rPr>
          <w:rFonts w:ascii="Calibri Light" w:hAnsi="Calibri Light"/>
        </w:rPr>
      </w:pPr>
    </w:p>
    <w:p w:rsidR="00BD44CB" w:rsidRPr="00AA41F9" w:rsidRDefault="00BD44CB" w:rsidP="00BD44CB">
      <w:pPr>
        <w:pStyle w:val="Prrafodelista"/>
        <w:numPr>
          <w:ilvl w:val="1"/>
          <w:numId w:val="15"/>
        </w:numPr>
        <w:spacing w:after="0" w:line="240" w:lineRule="auto"/>
        <w:ind w:left="426"/>
        <w:rPr>
          <w:rFonts w:ascii="Calibri Light" w:hAnsi="Calibri Light"/>
          <w:b/>
          <w:sz w:val="24"/>
          <w:szCs w:val="24"/>
        </w:rPr>
      </w:pPr>
      <w:r>
        <w:rPr>
          <w:rFonts w:ascii="Calibri Light" w:hAnsi="Calibri Light"/>
          <w:b/>
          <w:sz w:val="24"/>
          <w:szCs w:val="24"/>
        </w:rPr>
        <w:t>Revisión de la solicitud</w:t>
      </w:r>
      <w:r w:rsidR="00F659D8">
        <w:rPr>
          <w:rFonts w:ascii="Calibri Light" w:hAnsi="Calibri Light"/>
          <w:b/>
          <w:sz w:val="24"/>
          <w:szCs w:val="24"/>
        </w:rPr>
        <w:t xml:space="preserve"> por WCA</w:t>
      </w:r>
    </w:p>
    <w:p w:rsidR="003E443F" w:rsidRDefault="0033514E" w:rsidP="00BD44CB">
      <w:pPr>
        <w:pStyle w:val="Prrafodelista"/>
        <w:spacing w:after="0" w:line="240" w:lineRule="auto"/>
        <w:ind w:left="0"/>
        <w:rPr>
          <w:rFonts w:ascii="Calibri Light" w:hAnsi="Calibri Light"/>
        </w:rPr>
      </w:pPr>
      <w:r>
        <w:rPr>
          <w:rFonts w:ascii="Calibri Light" w:hAnsi="Calibri Light"/>
        </w:rPr>
        <w:t>El personal de la DIVISIÓN correspondiente</w:t>
      </w:r>
      <w:r w:rsidR="00BD44CB">
        <w:rPr>
          <w:rFonts w:ascii="Calibri Light" w:hAnsi="Calibri Light"/>
        </w:rPr>
        <w:t xml:space="preserve"> (COMPLIANCE o ANTIBRIBERY según corresponda)</w:t>
      </w:r>
      <w:r>
        <w:rPr>
          <w:rFonts w:ascii="Calibri Light" w:hAnsi="Calibri Light"/>
        </w:rPr>
        <w:t xml:space="preserve"> le asigna un número de Expediente en la base de datos y comprueba que el formulario está completo y con todos sus dato</w:t>
      </w:r>
      <w:r w:rsidR="00BD44CB">
        <w:rPr>
          <w:rFonts w:ascii="Calibri Light" w:hAnsi="Calibri Light"/>
        </w:rPr>
        <w:t xml:space="preserve">s. </w:t>
      </w:r>
    </w:p>
    <w:p w:rsidR="003E443F" w:rsidRDefault="003E443F" w:rsidP="00BD44CB">
      <w:pPr>
        <w:pStyle w:val="Prrafodelista"/>
        <w:spacing w:after="0" w:line="240" w:lineRule="auto"/>
        <w:ind w:left="0"/>
        <w:rPr>
          <w:rFonts w:ascii="Calibri Light" w:hAnsi="Calibri Light"/>
        </w:rPr>
      </w:pPr>
    </w:p>
    <w:p w:rsidR="00BD44CB" w:rsidRDefault="003E443F" w:rsidP="00BD44CB">
      <w:pPr>
        <w:pStyle w:val="Prrafodelista"/>
        <w:spacing w:after="0" w:line="240" w:lineRule="auto"/>
        <w:ind w:left="0"/>
        <w:rPr>
          <w:rFonts w:ascii="Calibri Light" w:hAnsi="Calibri Light"/>
        </w:rPr>
      </w:pPr>
      <w:r>
        <w:rPr>
          <w:rFonts w:ascii="Calibri Light" w:hAnsi="Calibri Light"/>
        </w:rPr>
        <w:t>Si el formulario no está completo o hay duda sobre alguno de sus datos, el personal de la DIVISIÓN correspondiente</w:t>
      </w:r>
      <w:r w:rsidR="00BD44CB" w:rsidRPr="00BD44CB">
        <w:rPr>
          <w:rFonts w:ascii="Calibri Light" w:hAnsi="Calibri Light"/>
        </w:rPr>
        <w:t xml:space="preserve"> se pone en contacto con el solicitante </w:t>
      </w:r>
      <w:r w:rsidR="005F0D48">
        <w:rPr>
          <w:rFonts w:ascii="Calibri Light" w:hAnsi="Calibri Light"/>
        </w:rPr>
        <w:t xml:space="preserve">a través de correo electrónico </w:t>
      </w:r>
      <w:r w:rsidR="00BD44CB" w:rsidRPr="00BD44CB">
        <w:rPr>
          <w:rFonts w:ascii="Calibri Light" w:hAnsi="Calibri Light"/>
        </w:rPr>
        <w:t>para aclarar cualquier duda sobre el contenido del mismo.</w:t>
      </w:r>
      <w:r w:rsidR="005F0D48">
        <w:rPr>
          <w:rFonts w:ascii="Calibri Light" w:hAnsi="Calibri Light"/>
        </w:rPr>
        <w:t xml:space="preserve"> El plazo para solicitar la información y datos complementarios </w:t>
      </w:r>
      <w:r w:rsidR="003B4A18">
        <w:rPr>
          <w:rFonts w:ascii="Calibri Light" w:hAnsi="Calibri Light"/>
        </w:rPr>
        <w:t xml:space="preserve">a la organización cliente por parte de WCA </w:t>
      </w:r>
      <w:r w:rsidR="005F0D48">
        <w:rPr>
          <w:rFonts w:ascii="Calibri Light" w:hAnsi="Calibri Light"/>
        </w:rPr>
        <w:t>es de 5 días laborables.</w:t>
      </w:r>
    </w:p>
    <w:p w:rsidR="005F0D48" w:rsidRDefault="005F0D48" w:rsidP="00BD44CB">
      <w:pPr>
        <w:pStyle w:val="Prrafodelista"/>
        <w:spacing w:after="0" w:line="240" w:lineRule="auto"/>
        <w:ind w:left="0"/>
        <w:rPr>
          <w:rFonts w:ascii="Calibri Light" w:hAnsi="Calibri Light"/>
        </w:rPr>
      </w:pPr>
    </w:p>
    <w:p w:rsidR="005F0D48" w:rsidRDefault="005F0D48" w:rsidP="00BD44CB">
      <w:pPr>
        <w:pStyle w:val="Prrafodelista"/>
        <w:spacing w:after="0" w:line="240" w:lineRule="auto"/>
        <w:ind w:left="0"/>
        <w:rPr>
          <w:rFonts w:ascii="Calibri Light" w:hAnsi="Calibri Light"/>
        </w:rPr>
      </w:pPr>
      <w:r>
        <w:rPr>
          <w:rFonts w:ascii="Calibri Light" w:hAnsi="Calibri Light"/>
        </w:rPr>
        <w:t>De no recibir respuesta en los 30 días naturales subsiguientes a la fecha de solicitud de ampliación de la información y los datos, se considera la solicitud desistida y así se le indica al solicitante vía correo electrónico.</w:t>
      </w:r>
    </w:p>
    <w:p w:rsidR="003E443F" w:rsidRDefault="003E443F" w:rsidP="00BD44CB">
      <w:pPr>
        <w:pStyle w:val="Prrafodelista"/>
        <w:spacing w:after="0" w:line="240" w:lineRule="auto"/>
        <w:ind w:left="0"/>
        <w:rPr>
          <w:rFonts w:ascii="Calibri Light" w:hAnsi="Calibri Light"/>
        </w:rPr>
      </w:pPr>
    </w:p>
    <w:p w:rsidR="00BD44CB" w:rsidRDefault="00BD44CB" w:rsidP="00BD44CB">
      <w:pPr>
        <w:pStyle w:val="Prrafodelista"/>
        <w:spacing w:after="0" w:line="240" w:lineRule="auto"/>
        <w:ind w:left="0"/>
        <w:rPr>
          <w:rFonts w:ascii="Calibri Light" w:hAnsi="Calibri Light"/>
        </w:rPr>
      </w:pPr>
      <w:r>
        <w:rPr>
          <w:rFonts w:ascii="Calibri Light" w:hAnsi="Calibri Light"/>
        </w:rPr>
        <w:t>Una vez completo el formulario, se remite al Responsable de Certificación de Sistemas que comprueba que:</w:t>
      </w:r>
    </w:p>
    <w:p w:rsidR="00BD44CB" w:rsidRDefault="00BD44CB" w:rsidP="0033514E">
      <w:pPr>
        <w:spacing w:after="0" w:line="240" w:lineRule="auto"/>
        <w:rPr>
          <w:rFonts w:ascii="Calibri Light" w:hAnsi="Calibri Light"/>
        </w:rPr>
      </w:pPr>
    </w:p>
    <w:p w:rsidR="00BD44CB" w:rsidRDefault="00BD44CB" w:rsidP="00BD44CB">
      <w:pPr>
        <w:pStyle w:val="Prrafodelista"/>
        <w:numPr>
          <w:ilvl w:val="0"/>
          <w:numId w:val="16"/>
        </w:numPr>
        <w:spacing w:after="0" w:line="240" w:lineRule="auto"/>
        <w:rPr>
          <w:rFonts w:ascii="Calibri Light" w:hAnsi="Calibri Light"/>
        </w:rPr>
      </w:pPr>
      <w:r>
        <w:rPr>
          <w:rFonts w:ascii="Calibri Light" w:hAnsi="Calibri Light"/>
        </w:rPr>
        <w:t>El alcance del servicio se encuentra dentro del ámbito de trabajo de WCA.</w:t>
      </w:r>
    </w:p>
    <w:p w:rsidR="00BD44CB" w:rsidRPr="00BD44CB" w:rsidRDefault="00BD44CB" w:rsidP="00BD44CB">
      <w:pPr>
        <w:pStyle w:val="Prrafodelista"/>
        <w:numPr>
          <w:ilvl w:val="0"/>
          <w:numId w:val="16"/>
        </w:numPr>
        <w:spacing w:after="0" w:line="240" w:lineRule="auto"/>
        <w:rPr>
          <w:rFonts w:ascii="Calibri Light" w:hAnsi="Calibri Light"/>
        </w:rPr>
      </w:pPr>
      <w:r>
        <w:rPr>
          <w:rFonts w:ascii="Calibri Light" w:hAnsi="Calibri Light"/>
        </w:rPr>
        <w:t>WCA es competente para prestar el servicio demandado por la organización cliente.</w:t>
      </w:r>
    </w:p>
    <w:p w:rsidR="00BD44CB" w:rsidRDefault="00BD44CB" w:rsidP="00BD44CB">
      <w:pPr>
        <w:pStyle w:val="Prrafodelista"/>
        <w:numPr>
          <w:ilvl w:val="0"/>
          <w:numId w:val="16"/>
        </w:numPr>
        <w:spacing w:after="0" w:line="240" w:lineRule="auto"/>
        <w:rPr>
          <w:rFonts w:ascii="Calibri Light" w:hAnsi="Calibri Light"/>
        </w:rPr>
      </w:pPr>
      <w:r>
        <w:rPr>
          <w:rFonts w:ascii="Calibri Light" w:hAnsi="Calibri Light"/>
        </w:rPr>
        <w:t>La información sobre la organización solicitante y su sistema de gestión es suficiente y adecuada para emitir una oferta.</w:t>
      </w:r>
    </w:p>
    <w:p w:rsidR="003E443F" w:rsidRDefault="00BD44CB" w:rsidP="00BD44CB">
      <w:pPr>
        <w:pStyle w:val="Prrafodelista"/>
        <w:numPr>
          <w:ilvl w:val="0"/>
          <w:numId w:val="16"/>
        </w:numPr>
        <w:spacing w:after="0" w:line="240" w:lineRule="auto"/>
        <w:rPr>
          <w:rFonts w:ascii="Calibri Light" w:hAnsi="Calibri Light"/>
        </w:rPr>
      </w:pPr>
      <w:r>
        <w:rPr>
          <w:rFonts w:ascii="Calibri Light" w:hAnsi="Calibri Light"/>
        </w:rPr>
        <w:t>No existen ambigüedades sobre los requisitos demandados por la organización cliente</w:t>
      </w:r>
      <w:r w:rsidR="003E443F">
        <w:rPr>
          <w:rFonts w:ascii="Calibri Light" w:hAnsi="Calibri Light"/>
        </w:rPr>
        <w:t>.</w:t>
      </w:r>
    </w:p>
    <w:p w:rsidR="00BD44CB" w:rsidRDefault="003E443F" w:rsidP="00BD44CB">
      <w:pPr>
        <w:pStyle w:val="Prrafodelista"/>
        <w:numPr>
          <w:ilvl w:val="0"/>
          <w:numId w:val="16"/>
        </w:numPr>
        <w:spacing w:after="0" w:line="240" w:lineRule="auto"/>
        <w:rPr>
          <w:rFonts w:ascii="Calibri Light" w:hAnsi="Calibri Light"/>
        </w:rPr>
      </w:pPr>
      <w:r>
        <w:rPr>
          <w:rFonts w:ascii="Calibri Light" w:hAnsi="Calibri Light"/>
        </w:rPr>
        <w:t>No existen dudas respecto de los requisitos demandados por la organización cliente.</w:t>
      </w:r>
    </w:p>
    <w:p w:rsidR="00BD44CB" w:rsidRDefault="00BD44CB" w:rsidP="00BD44CB">
      <w:pPr>
        <w:pStyle w:val="Prrafodelista"/>
        <w:spacing w:after="0" w:line="240" w:lineRule="auto"/>
        <w:ind w:left="765"/>
        <w:rPr>
          <w:rFonts w:ascii="Calibri Light" w:hAnsi="Calibri Light"/>
        </w:rPr>
      </w:pPr>
    </w:p>
    <w:p w:rsidR="005E0B37" w:rsidRDefault="005E0B37" w:rsidP="0033514E">
      <w:pPr>
        <w:spacing w:after="0" w:line="240" w:lineRule="auto"/>
        <w:rPr>
          <w:rFonts w:ascii="Calibri Light" w:hAnsi="Calibri Light"/>
        </w:rPr>
      </w:pPr>
      <w:r>
        <w:rPr>
          <w:rFonts w:ascii="Calibri Light" w:hAnsi="Calibri Light"/>
        </w:rPr>
        <w:t>Si el resultado de la revisión es satisfactorio, se da la solicitud por aceptada y se pasa a evaluar la información facilitada por la organización cliente para emitir una oferta técnica-econ</w:t>
      </w:r>
      <w:r w:rsidR="00F4285B">
        <w:rPr>
          <w:rFonts w:ascii="Calibri Light" w:hAnsi="Calibri Light"/>
        </w:rPr>
        <w:t>ómica adecuada. Asimismo  se le indica al solicitante vía correo electrónico que su solicitud ha sido aceptada y de que en un plazo de 3 días laborables se le remitirá la Oferta solicitada.</w:t>
      </w:r>
    </w:p>
    <w:p w:rsidR="005E0B37" w:rsidRDefault="005E0B37" w:rsidP="0033514E">
      <w:pPr>
        <w:spacing w:after="0" w:line="240" w:lineRule="auto"/>
        <w:rPr>
          <w:rFonts w:ascii="Calibri Light" w:hAnsi="Calibri Light"/>
        </w:rPr>
      </w:pPr>
    </w:p>
    <w:p w:rsidR="005E0B37" w:rsidRDefault="005E0B37" w:rsidP="0033514E">
      <w:pPr>
        <w:spacing w:after="0" w:line="240" w:lineRule="auto"/>
        <w:rPr>
          <w:rFonts w:ascii="Calibri Light" w:hAnsi="Calibri Light"/>
        </w:rPr>
      </w:pPr>
      <w:r>
        <w:rPr>
          <w:rFonts w:ascii="Calibri Light" w:hAnsi="Calibri Light"/>
        </w:rPr>
        <w:t>Si se detecta alguna deficiencia que impide emitir una oferta, se solicitan a la organización cliente la subsanación de dichas deficiencias y se abre un nuevo plazo de 30 días naturales para ello. Si pasado este plazo no se obtiene respuesta del cliente, se entiende la solicitud por desistida y así se le indica al solicitante vía correo electrónico.</w:t>
      </w:r>
    </w:p>
    <w:p w:rsidR="005E0B37" w:rsidRDefault="005E0B37" w:rsidP="0033514E">
      <w:pPr>
        <w:spacing w:after="0" w:line="240" w:lineRule="auto"/>
        <w:rPr>
          <w:rFonts w:ascii="Calibri Light" w:hAnsi="Calibri Light"/>
        </w:rPr>
      </w:pPr>
    </w:p>
    <w:p w:rsidR="00BD44CB" w:rsidRDefault="005E0B37" w:rsidP="0033514E">
      <w:pPr>
        <w:spacing w:after="0" w:line="240" w:lineRule="auto"/>
        <w:rPr>
          <w:rFonts w:ascii="Calibri Light" w:hAnsi="Calibri Light"/>
        </w:rPr>
      </w:pPr>
      <w:r>
        <w:rPr>
          <w:rFonts w:ascii="Calibri Light" w:hAnsi="Calibri Light"/>
        </w:rPr>
        <w:t>Si se decide que WCA no es competente para prestar el servicio demandado por la organización cliente, se da la solicitud por rechazada y así se le indica al solicitante vía correo electrónico, indicando las causas del rechazo.</w:t>
      </w:r>
    </w:p>
    <w:p w:rsidR="005E0B37" w:rsidRPr="00AA41F9" w:rsidRDefault="005E0B37" w:rsidP="005E0B37">
      <w:pPr>
        <w:pStyle w:val="Prrafodelista"/>
        <w:numPr>
          <w:ilvl w:val="1"/>
          <w:numId w:val="15"/>
        </w:numPr>
        <w:spacing w:after="0" w:line="240" w:lineRule="auto"/>
        <w:ind w:left="426"/>
        <w:rPr>
          <w:rFonts w:ascii="Calibri Light" w:hAnsi="Calibri Light"/>
          <w:b/>
          <w:sz w:val="24"/>
          <w:szCs w:val="24"/>
        </w:rPr>
      </w:pPr>
      <w:r>
        <w:rPr>
          <w:rFonts w:ascii="Calibri Light" w:hAnsi="Calibri Light"/>
          <w:b/>
          <w:sz w:val="24"/>
          <w:szCs w:val="24"/>
        </w:rPr>
        <w:lastRenderedPageBreak/>
        <w:t>Evaluación de la solicitud</w:t>
      </w:r>
      <w:r w:rsidR="00F659D8">
        <w:rPr>
          <w:rFonts w:ascii="Calibri Light" w:hAnsi="Calibri Light"/>
          <w:b/>
          <w:sz w:val="24"/>
          <w:szCs w:val="24"/>
        </w:rPr>
        <w:t xml:space="preserve"> por WCA</w:t>
      </w:r>
    </w:p>
    <w:p w:rsidR="0033514E" w:rsidRDefault="00974660" w:rsidP="0033514E">
      <w:pPr>
        <w:spacing w:after="0" w:line="240" w:lineRule="auto"/>
        <w:rPr>
          <w:rFonts w:ascii="Calibri Light" w:hAnsi="Calibri Light"/>
        </w:rPr>
      </w:pPr>
      <w:r>
        <w:rPr>
          <w:rFonts w:ascii="Calibri Light" w:hAnsi="Calibri Light"/>
        </w:rPr>
        <w:t>Una vez aceptada la solicitud, el Responsable de Certificación de Sistemas evalúa:</w:t>
      </w:r>
    </w:p>
    <w:p w:rsidR="00974660" w:rsidRDefault="00974660" w:rsidP="0033514E">
      <w:pPr>
        <w:spacing w:after="0" w:line="240" w:lineRule="auto"/>
        <w:rPr>
          <w:rFonts w:ascii="Calibri Light" w:hAnsi="Calibri Light"/>
        </w:rPr>
      </w:pPr>
    </w:p>
    <w:p w:rsidR="00974660" w:rsidRDefault="00974660" w:rsidP="00974660">
      <w:pPr>
        <w:pStyle w:val="Prrafodelista"/>
        <w:numPr>
          <w:ilvl w:val="0"/>
          <w:numId w:val="28"/>
        </w:numPr>
        <w:spacing w:after="0" w:line="240" w:lineRule="auto"/>
        <w:rPr>
          <w:rFonts w:ascii="Calibri Light" w:hAnsi="Calibri Light"/>
        </w:rPr>
      </w:pPr>
      <w:r>
        <w:rPr>
          <w:rFonts w:ascii="Calibri Light" w:hAnsi="Calibri Light"/>
        </w:rPr>
        <w:t>La información relativa a la organización solicitante y a su sistema de gestión: sector, actividad, procesos, estructura, ubicaciones, etc.</w:t>
      </w:r>
    </w:p>
    <w:p w:rsidR="00974660" w:rsidRDefault="00974660" w:rsidP="00974660">
      <w:pPr>
        <w:pStyle w:val="Prrafodelista"/>
        <w:numPr>
          <w:ilvl w:val="0"/>
          <w:numId w:val="28"/>
        </w:numPr>
        <w:spacing w:after="0" w:line="240" w:lineRule="auto"/>
        <w:rPr>
          <w:rFonts w:ascii="Calibri Light" w:hAnsi="Calibri Light"/>
        </w:rPr>
      </w:pPr>
      <w:r>
        <w:rPr>
          <w:rFonts w:ascii="Calibri Light" w:hAnsi="Calibri Light"/>
        </w:rPr>
        <w:t>El alcance deseado por la organización solicitante.</w:t>
      </w:r>
    </w:p>
    <w:p w:rsidR="00974660" w:rsidRDefault="00974660" w:rsidP="00974660">
      <w:pPr>
        <w:pStyle w:val="Prrafodelista"/>
        <w:numPr>
          <w:ilvl w:val="0"/>
          <w:numId w:val="28"/>
        </w:numPr>
        <w:spacing w:after="0" w:line="240" w:lineRule="auto"/>
        <w:rPr>
          <w:rFonts w:ascii="Calibri Light" w:hAnsi="Calibri Light"/>
        </w:rPr>
      </w:pPr>
      <w:r>
        <w:rPr>
          <w:rFonts w:ascii="Calibri Light" w:hAnsi="Calibri Light"/>
        </w:rPr>
        <w:t>El número de trabajadores real y efectivo involucrado en el alcance.</w:t>
      </w:r>
    </w:p>
    <w:p w:rsidR="00974660" w:rsidRDefault="00974660" w:rsidP="00974660">
      <w:pPr>
        <w:pStyle w:val="Prrafodelista"/>
        <w:numPr>
          <w:ilvl w:val="0"/>
          <w:numId w:val="28"/>
        </w:numPr>
        <w:spacing w:after="0" w:line="240" w:lineRule="auto"/>
        <w:rPr>
          <w:rFonts w:ascii="Calibri Light" w:hAnsi="Calibri Light"/>
        </w:rPr>
      </w:pPr>
      <w:r>
        <w:rPr>
          <w:rFonts w:ascii="Calibri Light" w:hAnsi="Calibri Light"/>
        </w:rPr>
        <w:t>El nivel del riesgo de las actividades involucradas en el alcance.</w:t>
      </w:r>
    </w:p>
    <w:p w:rsidR="00974660" w:rsidRDefault="00974660" w:rsidP="00974660">
      <w:pPr>
        <w:pStyle w:val="Prrafodelista"/>
        <w:numPr>
          <w:ilvl w:val="0"/>
          <w:numId w:val="28"/>
        </w:numPr>
        <w:spacing w:after="0" w:line="240" w:lineRule="auto"/>
        <w:rPr>
          <w:rFonts w:ascii="Calibri Light" w:hAnsi="Calibri Light"/>
        </w:rPr>
      </w:pPr>
      <w:r>
        <w:rPr>
          <w:rFonts w:ascii="Calibri Light" w:hAnsi="Calibri Light"/>
        </w:rPr>
        <w:t>Si existen otros sistemas implementados en la organización solicitante, y de ser así, su nivel de integración.</w:t>
      </w:r>
    </w:p>
    <w:p w:rsidR="00974660" w:rsidRDefault="00974660" w:rsidP="00974660">
      <w:pPr>
        <w:pStyle w:val="Prrafodelista"/>
        <w:numPr>
          <w:ilvl w:val="0"/>
          <w:numId w:val="28"/>
        </w:numPr>
        <w:spacing w:after="0" w:line="240" w:lineRule="auto"/>
        <w:rPr>
          <w:rFonts w:ascii="Calibri Light" w:hAnsi="Calibri Light"/>
        </w:rPr>
      </w:pPr>
      <w:r>
        <w:rPr>
          <w:rFonts w:ascii="Calibri Light" w:hAnsi="Calibri Light"/>
        </w:rPr>
        <w:t>Los procesos contratados externamente.</w:t>
      </w:r>
    </w:p>
    <w:p w:rsidR="00974660" w:rsidRDefault="00974660" w:rsidP="00974660">
      <w:pPr>
        <w:pStyle w:val="Prrafodelista"/>
        <w:numPr>
          <w:ilvl w:val="0"/>
          <w:numId w:val="28"/>
        </w:numPr>
        <w:spacing w:after="0" w:line="240" w:lineRule="auto"/>
        <w:rPr>
          <w:rFonts w:ascii="Calibri Light" w:hAnsi="Calibri Light"/>
        </w:rPr>
      </w:pPr>
      <w:r>
        <w:rPr>
          <w:rFonts w:ascii="Calibri Light" w:hAnsi="Calibri Light"/>
        </w:rPr>
        <w:t>La información relativa a la consultoría con la que haya contado la organización solicitante en el proceso de implementación.</w:t>
      </w:r>
    </w:p>
    <w:p w:rsidR="00974660" w:rsidRDefault="00974660" w:rsidP="00974660">
      <w:pPr>
        <w:pStyle w:val="Prrafodelista"/>
        <w:numPr>
          <w:ilvl w:val="0"/>
          <w:numId w:val="28"/>
        </w:numPr>
        <w:spacing w:after="0" w:line="240" w:lineRule="auto"/>
        <w:rPr>
          <w:rFonts w:ascii="Calibri Light" w:hAnsi="Calibri Light"/>
        </w:rPr>
      </w:pPr>
      <w:r>
        <w:rPr>
          <w:rFonts w:ascii="Calibri Light" w:hAnsi="Calibri Light"/>
        </w:rPr>
        <w:t>La potencial existencia de conflictos de interés entre la organización solicitante y WCA, incluido el personal involucrado en el proceso de certificación.</w:t>
      </w:r>
    </w:p>
    <w:p w:rsidR="00974660" w:rsidRDefault="00974660" w:rsidP="00974660">
      <w:pPr>
        <w:pStyle w:val="Prrafodelista"/>
        <w:numPr>
          <w:ilvl w:val="0"/>
          <w:numId w:val="28"/>
        </w:numPr>
        <w:spacing w:after="0" w:line="240" w:lineRule="auto"/>
        <w:rPr>
          <w:rFonts w:ascii="Calibri Light" w:hAnsi="Calibri Light"/>
        </w:rPr>
      </w:pPr>
      <w:r>
        <w:rPr>
          <w:rFonts w:ascii="Calibri Light" w:hAnsi="Calibri Light"/>
        </w:rPr>
        <w:t>Las fechas aproximadas en las que la organización solicitante desea que se lleve a cabo la auditoría.</w:t>
      </w:r>
    </w:p>
    <w:p w:rsidR="00974660" w:rsidRPr="00974660" w:rsidRDefault="00974660" w:rsidP="00974660">
      <w:pPr>
        <w:pStyle w:val="Prrafodelista"/>
        <w:numPr>
          <w:ilvl w:val="0"/>
          <w:numId w:val="28"/>
        </w:numPr>
        <w:spacing w:after="0" w:line="240" w:lineRule="auto"/>
        <w:rPr>
          <w:rFonts w:ascii="Calibri Light" w:hAnsi="Calibri Light"/>
        </w:rPr>
      </w:pPr>
      <w:r>
        <w:rPr>
          <w:rFonts w:ascii="Calibri Light" w:hAnsi="Calibri Light"/>
        </w:rPr>
        <w:t>Los auditores competentes para llevar a cabo la auditoría según los requisitos de la organización solicitante.</w:t>
      </w:r>
    </w:p>
    <w:p w:rsidR="0033514E" w:rsidRDefault="0033514E" w:rsidP="0033514E">
      <w:pPr>
        <w:spacing w:after="0" w:line="240" w:lineRule="auto"/>
        <w:rPr>
          <w:rFonts w:ascii="Calibri Light" w:hAnsi="Calibri Light"/>
        </w:rPr>
      </w:pPr>
    </w:p>
    <w:p w:rsidR="00152C2A" w:rsidRDefault="00974660" w:rsidP="009C7885">
      <w:pPr>
        <w:spacing w:after="0" w:line="240" w:lineRule="auto"/>
        <w:rPr>
          <w:rFonts w:ascii="Calibri Light" w:hAnsi="Calibri Light"/>
        </w:rPr>
      </w:pPr>
      <w:r>
        <w:rPr>
          <w:rFonts w:ascii="Calibri Light" w:hAnsi="Calibri Light"/>
        </w:rPr>
        <w:t xml:space="preserve">En base a estos datos, se aplican los criterios establecidos en la instrucción técnica </w:t>
      </w:r>
      <w:r w:rsidRPr="00974660">
        <w:rPr>
          <w:rFonts w:ascii="Calibri Light" w:hAnsi="Calibri Light"/>
          <w:b/>
        </w:rPr>
        <w:t>IT 01 Criterios para la asignación de tiempos de auditoría de certificación de sistemas</w:t>
      </w:r>
      <w:r>
        <w:rPr>
          <w:rFonts w:ascii="Calibri Light" w:hAnsi="Calibri Light"/>
        </w:rPr>
        <w:t xml:space="preserve"> para el cálculo de días de auditoría así como los criterios establecidos en el documento </w:t>
      </w:r>
      <w:r w:rsidRPr="00974660">
        <w:rPr>
          <w:rFonts w:ascii="Calibri Light" w:hAnsi="Calibri Light"/>
          <w:b/>
        </w:rPr>
        <w:t>Tarifas</w:t>
      </w:r>
      <w:r>
        <w:rPr>
          <w:rFonts w:ascii="Calibri Light" w:hAnsi="Calibri Light"/>
        </w:rPr>
        <w:t xml:space="preserve"> </w:t>
      </w:r>
      <w:r w:rsidRPr="00974660">
        <w:rPr>
          <w:rFonts w:ascii="Calibri Light" w:hAnsi="Calibri Light"/>
          <w:b/>
        </w:rPr>
        <w:t>certificación de sistemas</w:t>
      </w:r>
      <w:r>
        <w:rPr>
          <w:rFonts w:ascii="Calibri Light" w:hAnsi="Calibri Light"/>
        </w:rPr>
        <w:t xml:space="preserve"> correspondientes al año en curso.</w:t>
      </w:r>
    </w:p>
    <w:p w:rsidR="003B4A18" w:rsidRDefault="003B4A18" w:rsidP="009C7885">
      <w:pPr>
        <w:spacing w:after="0" w:line="240" w:lineRule="auto"/>
        <w:rPr>
          <w:rFonts w:ascii="Calibri Light" w:hAnsi="Calibri Light"/>
        </w:rPr>
      </w:pPr>
    </w:p>
    <w:p w:rsidR="00F4285B" w:rsidRDefault="00F4285B" w:rsidP="009C7885">
      <w:pPr>
        <w:spacing w:after="0" w:line="240" w:lineRule="auto"/>
        <w:rPr>
          <w:rFonts w:ascii="Calibri Light" w:hAnsi="Calibri Light"/>
        </w:rPr>
      </w:pPr>
      <w:r>
        <w:rPr>
          <w:rFonts w:ascii="Calibri Light" w:hAnsi="Calibri Light"/>
        </w:rPr>
        <w:t xml:space="preserve">El resultado de la evaluación de la solicitud se documenta en el formato </w:t>
      </w:r>
      <w:r w:rsidRPr="00F4285B">
        <w:rPr>
          <w:rFonts w:ascii="Calibri Light" w:hAnsi="Calibri Light"/>
          <w:b/>
        </w:rPr>
        <w:t>Revisión Solicitud de Oferta</w:t>
      </w:r>
      <w:r>
        <w:rPr>
          <w:rFonts w:ascii="Calibri Light" w:hAnsi="Calibri Light"/>
          <w:b/>
        </w:rPr>
        <w:t>.</w:t>
      </w:r>
    </w:p>
    <w:p w:rsidR="00F034FD" w:rsidRDefault="00F034FD" w:rsidP="009C7885">
      <w:pPr>
        <w:spacing w:after="0" w:line="240" w:lineRule="auto"/>
        <w:rPr>
          <w:rFonts w:ascii="Calibri Light" w:hAnsi="Calibri Light"/>
        </w:rPr>
      </w:pPr>
    </w:p>
    <w:p w:rsidR="00C51646" w:rsidRPr="003E443F" w:rsidRDefault="00974660" w:rsidP="009C7885">
      <w:pPr>
        <w:pStyle w:val="Prrafodelista"/>
        <w:numPr>
          <w:ilvl w:val="1"/>
          <w:numId w:val="15"/>
        </w:numPr>
        <w:spacing w:after="0" w:line="240" w:lineRule="auto"/>
        <w:ind w:left="426"/>
        <w:rPr>
          <w:rFonts w:ascii="Calibri Light" w:hAnsi="Calibri Light"/>
          <w:b/>
          <w:sz w:val="24"/>
          <w:szCs w:val="24"/>
        </w:rPr>
      </w:pPr>
      <w:r>
        <w:rPr>
          <w:rFonts w:ascii="Calibri Light" w:hAnsi="Calibri Light"/>
          <w:b/>
          <w:sz w:val="24"/>
          <w:szCs w:val="24"/>
        </w:rPr>
        <w:t>Emisión de la oferta</w:t>
      </w:r>
      <w:r w:rsidR="00F659D8">
        <w:rPr>
          <w:rFonts w:ascii="Calibri Light" w:hAnsi="Calibri Light"/>
          <w:b/>
          <w:sz w:val="24"/>
          <w:szCs w:val="24"/>
        </w:rPr>
        <w:t xml:space="preserve"> por WCA</w:t>
      </w:r>
    </w:p>
    <w:p w:rsidR="00C51646" w:rsidRDefault="00F4285B" w:rsidP="009C7885">
      <w:pPr>
        <w:spacing w:after="0" w:line="240" w:lineRule="auto"/>
        <w:rPr>
          <w:rFonts w:ascii="Calibri Light" w:hAnsi="Calibri Light"/>
        </w:rPr>
      </w:pPr>
      <w:r>
        <w:rPr>
          <w:rFonts w:ascii="Calibri Light" w:hAnsi="Calibri Light"/>
        </w:rPr>
        <w:t xml:space="preserve">La emisión de la oferta se realiza empleando el documento </w:t>
      </w:r>
      <w:r w:rsidRPr="00F4285B">
        <w:rPr>
          <w:rFonts w:ascii="Calibri Light" w:hAnsi="Calibri Light"/>
          <w:b/>
        </w:rPr>
        <w:t xml:space="preserve">Oferta Certificación Sistemas de Gestión </w:t>
      </w:r>
      <w:r>
        <w:rPr>
          <w:rFonts w:ascii="Calibri Light" w:hAnsi="Calibri Light"/>
        </w:rPr>
        <w:t>en su revisión vigente.</w:t>
      </w:r>
    </w:p>
    <w:p w:rsidR="000A2972" w:rsidRDefault="000A2972" w:rsidP="009C7885">
      <w:pPr>
        <w:spacing w:after="0" w:line="240" w:lineRule="auto"/>
        <w:rPr>
          <w:rFonts w:ascii="Calibri Light" w:hAnsi="Calibri Light"/>
        </w:rPr>
      </w:pPr>
    </w:p>
    <w:p w:rsidR="000A2972" w:rsidRDefault="000A2972" w:rsidP="009C7885">
      <w:pPr>
        <w:spacing w:after="0" w:line="240" w:lineRule="auto"/>
        <w:rPr>
          <w:rFonts w:ascii="Calibri Light" w:hAnsi="Calibri Light"/>
        </w:rPr>
      </w:pPr>
      <w:r>
        <w:rPr>
          <w:rFonts w:ascii="Calibri Light" w:hAnsi="Calibri Light"/>
        </w:rPr>
        <w:t>La oferta establece de forma clara el tiempo estimado, la duración de la auditoría y el coste  de la misma si bien también indica que éstos podrán modificarse si en la realización de la Etapa I, se confirmase que los datos manejados por WCA durante la preparación de la auditoría no fuesen exactos y ajustados a la realidad de la organización cliente.</w:t>
      </w:r>
    </w:p>
    <w:p w:rsidR="00C24C76" w:rsidRDefault="00C24C76" w:rsidP="009C7885">
      <w:pPr>
        <w:spacing w:after="0" w:line="240" w:lineRule="auto"/>
        <w:rPr>
          <w:rFonts w:ascii="Calibri Light" w:hAnsi="Calibri Light"/>
        </w:rPr>
      </w:pPr>
    </w:p>
    <w:p w:rsidR="00C24C76" w:rsidRDefault="00C24C76" w:rsidP="009C7885">
      <w:pPr>
        <w:spacing w:after="0" w:line="240" w:lineRule="auto"/>
        <w:rPr>
          <w:rFonts w:ascii="Calibri Light" w:hAnsi="Calibri Light"/>
        </w:rPr>
      </w:pPr>
      <w:r>
        <w:rPr>
          <w:rFonts w:ascii="Calibri Light" w:hAnsi="Calibri Light"/>
        </w:rPr>
        <w:t>La oferta se envía al cliente en formato digital no modificable vía correo electrónico o se presenta en formato papel, según criterio del Responsable de Certificación de Sistemas.</w:t>
      </w:r>
    </w:p>
    <w:p w:rsidR="00F4285B" w:rsidRDefault="00F4285B" w:rsidP="009C7885">
      <w:pPr>
        <w:spacing w:after="0" w:line="240" w:lineRule="auto"/>
        <w:rPr>
          <w:rFonts w:ascii="Calibri Light" w:hAnsi="Calibri Light"/>
        </w:rPr>
      </w:pPr>
    </w:p>
    <w:p w:rsidR="00F4285B" w:rsidRPr="003E443F" w:rsidRDefault="00F659D8" w:rsidP="009C7885">
      <w:pPr>
        <w:pStyle w:val="Prrafodelista"/>
        <w:numPr>
          <w:ilvl w:val="1"/>
          <w:numId w:val="15"/>
        </w:numPr>
        <w:spacing w:after="0" w:line="240" w:lineRule="auto"/>
        <w:ind w:left="426"/>
        <w:rPr>
          <w:rFonts w:ascii="Calibri Light" w:hAnsi="Calibri Light"/>
          <w:b/>
          <w:sz w:val="24"/>
          <w:szCs w:val="24"/>
        </w:rPr>
      </w:pPr>
      <w:r>
        <w:rPr>
          <w:rFonts w:ascii="Calibri Light" w:hAnsi="Calibri Light"/>
          <w:b/>
          <w:sz w:val="24"/>
          <w:szCs w:val="24"/>
        </w:rPr>
        <w:t xml:space="preserve">Aceptación de la oferta por la organización </w:t>
      </w:r>
    </w:p>
    <w:p w:rsidR="002A4E67" w:rsidRDefault="00F659D8" w:rsidP="009C7885">
      <w:pPr>
        <w:spacing w:after="0" w:line="240" w:lineRule="auto"/>
        <w:rPr>
          <w:rFonts w:ascii="Calibri Light" w:hAnsi="Calibri Light"/>
        </w:rPr>
      </w:pPr>
      <w:r>
        <w:rPr>
          <w:rFonts w:ascii="Calibri Light" w:hAnsi="Calibri Light"/>
        </w:rPr>
        <w:t>Si la organización cliente desea aceptar la oferta emitida por WCA, debe enviarla de nuevo, bien por correo electrónico o por correo ordinario firmada por su representante legal en los campos establecidos para ello.</w:t>
      </w:r>
    </w:p>
    <w:p w:rsidR="00F659D8" w:rsidRDefault="00F659D8" w:rsidP="009C7885">
      <w:pPr>
        <w:spacing w:after="0" w:line="240" w:lineRule="auto"/>
        <w:rPr>
          <w:rFonts w:ascii="Calibri Light" w:hAnsi="Calibri Light"/>
        </w:rPr>
      </w:pPr>
    </w:p>
    <w:p w:rsidR="00F659D8" w:rsidRDefault="00F659D8" w:rsidP="009C7885">
      <w:pPr>
        <w:spacing w:after="0" w:line="240" w:lineRule="auto"/>
        <w:rPr>
          <w:rFonts w:ascii="Calibri Light" w:hAnsi="Calibri Light"/>
        </w:rPr>
      </w:pPr>
      <w:r>
        <w:rPr>
          <w:rFonts w:ascii="Calibri Light" w:hAnsi="Calibri Light"/>
        </w:rPr>
        <w:t>La firma debe ser siempre original.</w:t>
      </w:r>
    </w:p>
    <w:p w:rsidR="00F659D8" w:rsidRDefault="00F659D8" w:rsidP="009C7885">
      <w:pPr>
        <w:spacing w:after="0" w:line="240" w:lineRule="auto"/>
        <w:rPr>
          <w:rFonts w:ascii="Calibri Light" w:hAnsi="Calibri Light"/>
        </w:rPr>
      </w:pPr>
    </w:p>
    <w:p w:rsidR="00F659D8" w:rsidRDefault="00F659D8" w:rsidP="009C7885">
      <w:pPr>
        <w:spacing w:after="0" w:line="240" w:lineRule="auto"/>
        <w:rPr>
          <w:rFonts w:ascii="Calibri Light" w:hAnsi="Calibri Light"/>
          <w:b/>
        </w:rPr>
      </w:pPr>
      <w:r>
        <w:rPr>
          <w:rFonts w:ascii="Calibri Light" w:hAnsi="Calibri Light"/>
        </w:rPr>
        <w:lastRenderedPageBreak/>
        <w:t>Una vez recibida la oferta aceptada por la organización cliente, se considera establecido un acuerdo de certificación entre WCA y la organización y se procede a elaborar el programa de auditoría</w:t>
      </w:r>
      <w:r w:rsidR="00ED771F">
        <w:rPr>
          <w:rFonts w:ascii="Calibri Light" w:hAnsi="Calibri Light"/>
        </w:rPr>
        <w:t>, planificarla y llevarla a cabo</w:t>
      </w:r>
      <w:bookmarkStart w:id="0" w:name="_GoBack"/>
      <w:bookmarkEnd w:id="0"/>
      <w:r>
        <w:rPr>
          <w:rFonts w:ascii="Calibri Light" w:hAnsi="Calibri Light"/>
        </w:rPr>
        <w:t xml:space="preserve"> de acuerdo a lo establecido en el </w:t>
      </w:r>
      <w:r w:rsidRPr="004449EE">
        <w:rPr>
          <w:rFonts w:ascii="Calibri Light" w:hAnsi="Calibri Light"/>
          <w:b/>
        </w:rPr>
        <w:t>PR 02 Planificación</w:t>
      </w:r>
      <w:r w:rsidR="00D0434E">
        <w:rPr>
          <w:rFonts w:ascii="Calibri Light" w:hAnsi="Calibri Light"/>
          <w:b/>
        </w:rPr>
        <w:t>,</w:t>
      </w:r>
      <w:r w:rsidR="004449EE" w:rsidRPr="004449EE">
        <w:rPr>
          <w:rFonts w:ascii="Calibri Light" w:hAnsi="Calibri Light"/>
          <w:b/>
        </w:rPr>
        <w:t xml:space="preserve"> programación</w:t>
      </w:r>
      <w:r w:rsidRPr="004449EE">
        <w:rPr>
          <w:rFonts w:ascii="Calibri Light" w:hAnsi="Calibri Light"/>
          <w:b/>
        </w:rPr>
        <w:t xml:space="preserve"> </w:t>
      </w:r>
      <w:r w:rsidR="00D0434E">
        <w:rPr>
          <w:rFonts w:ascii="Calibri Light" w:hAnsi="Calibri Light"/>
          <w:b/>
        </w:rPr>
        <w:t xml:space="preserve">y ejecución </w:t>
      </w:r>
      <w:r w:rsidRPr="004449EE">
        <w:rPr>
          <w:rFonts w:ascii="Calibri Light" w:hAnsi="Calibri Light"/>
          <w:b/>
        </w:rPr>
        <w:t>de auditor</w:t>
      </w:r>
      <w:r w:rsidR="00D0434E">
        <w:rPr>
          <w:rFonts w:ascii="Calibri Light" w:hAnsi="Calibri Light"/>
          <w:b/>
        </w:rPr>
        <w:t>ías de certificación</w:t>
      </w:r>
      <w:r w:rsidR="004449EE" w:rsidRPr="004449EE">
        <w:rPr>
          <w:rFonts w:ascii="Calibri Light" w:hAnsi="Calibri Light"/>
          <w:b/>
        </w:rPr>
        <w:t>.</w:t>
      </w:r>
    </w:p>
    <w:p w:rsidR="000A2972" w:rsidRDefault="000A2972" w:rsidP="009C7885">
      <w:pPr>
        <w:spacing w:after="0" w:line="240" w:lineRule="auto"/>
        <w:rPr>
          <w:rFonts w:ascii="Calibri Light" w:hAnsi="Calibri Light"/>
          <w:b/>
        </w:rPr>
      </w:pPr>
    </w:p>
    <w:p w:rsidR="00F659D8" w:rsidRDefault="000A2972" w:rsidP="009C7885">
      <w:pPr>
        <w:spacing w:after="0" w:line="240" w:lineRule="auto"/>
        <w:rPr>
          <w:rFonts w:ascii="Calibri Light" w:hAnsi="Calibri Light"/>
        </w:rPr>
      </w:pPr>
      <w:r w:rsidRPr="000A2972">
        <w:rPr>
          <w:rFonts w:ascii="Calibri Light" w:hAnsi="Calibri Light"/>
        </w:rPr>
        <w:t>El plazo de validez de las ofertas se establece en 30 días. Si en ese plazo no se recibiese respuesta del cliente, se considera desistida por el mismo.</w:t>
      </w:r>
    </w:p>
    <w:p w:rsidR="00F659D8" w:rsidRDefault="00F659D8" w:rsidP="009C7885">
      <w:pPr>
        <w:spacing w:after="0" w:line="240" w:lineRule="auto"/>
        <w:rPr>
          <w:rFonts w:ascii="Calibri Light" w:hAnsi="Calibri Light"/>
          <w:b/>
          <w:sz w:val="24"/>
          <w:szCs w:val="24"/>
        </w:rPr>
      </w:pPr>
    </w:p>
    <w:p w:rsidR="000A2972" w:rsidRPr="003E443F" w:rsidRDefault="000A2972" w:rsidP="009C7885">
      <w:pPr>
        <w:pStyle w:val="Prrafodelista"/>
        <w:numPr>
          <w:ilvl w:val="1"/>
          <w:numId w:val="15"/>
        </w:numPr>
        <w:spacing w:after="0" w:line="240" w:lineRule="auto"/>
        <w:ind w:left="426"/>
        <w:rPr>
          <w:rFonts w:ascii="Calibri Light" w:hAnsi="Calibri Light"/>
          <w:b/>
          <w:sz w:val="24"/>
          <w:szCs w:val="24"/>
        </w:rPr>
      </w:pPr>
      <w:r>
        <w:rPr>
          <w:rFonts w:ascii="Calibri Light" w:hAnsi="Calibri Light"/>
          <w:b/>
          <w:sz w:val="24"/>
          <w:szCs w:val="24"/>
        </w:rPr>
        <w:t>Conservación de la documentación y los registros asociados</w:t>
      </w:r>
    </w:p>
    <w:p w:rsidR="000A2972" w:rsidRDefault="000A2972" w:rsidP="009C7885">
      <w:pPr>
        <w:spacing w:after="0" w:line="240" w:lineRule="auto"/>
        <w:rPr>
          <w:rFonts w:ascii="Calibri Light" w:hAnsi="Calibri Light"/>
        </w:rPr>
      </w:pPr>
      <w:r>
        <w:rPr>
          <w:rFonts w:ascii="Calibri Light" w:hAnsi="Calibri Light"/>
        </w:rPr>
        <w:t>Se conservarán todos los documentos y registros empleados en la revisión y evaluación de la solicitud así como la emisión de la oferta durante su plazo de validez, salvo que el cliente comunique a WCA su decisión de aceptarla o rechazarla antes de la finalización de ese plazo.</w:t>
      </w:r>
    </w:p>
    <w:p w:rsidR="000A2972" w:rsidRDefault="000A2972" w:rsidP="009C7885">
      <w:pPr>
        <w:spacing w:after="0" w:line="240" w:lineRule="auto"/>
        <w:rPr>
          <w:rFonts w:ascii="Calibri Light" w:hAnsi="Calibri Light"/>
        </w:rPr>
      </w:pPr>
    </w:p>
    <w:p w:rsidR="000A2972" w:rsidRDefault="000A2972" w:rsidP="009C7885">
      <w:pPr>
        <w:spacing w:after="0" w:line="240" w:lineRule="auto"/>
        <w:rPr>
          <w:rFonts w:ascii="Calibri Light" w:hAnsi="Calibri Light"/>
        </w:rPr>
      </w:pPr>
      <w:r>
        <w:rPr>
          <w:rFonts w:ascii="Calibri Light" w:hAnsi="Calibri Light"/>
        </w:rPr>
        <w:t>Si la organización cliente acepta la oferta y se establece un acuerdo de certificación, dicha documentación pasa a formar parte del Expediente de la auditoría.</w:t>
      </w:r>
    </w:p>
    <w:p w:rsidR="000A2972" w:rsidRDefault="000A2972" w:rsidP="009C7885">
      <w:pPr>
        <w:spacing w:after="0" w:line="240" w:lineRule="auto"/>
        <w:rPr>
          <w:rFonts w:ascii="Calibri Light" w:hAnsi="Calibri Light"/>
        </w:rPr>
      </w:pPr>
    </w:p>
    <w:p w:rsidR="000A2972" w:rsidRDefault="000A2972" w:rsidP="009C7885">
      <w:pPr>
        <w:spacing w:after="0" w:line="240" w:lineRule="auto"/>
        <w:rPr>
          <w:rFonts w:ascii="Calibri Light" w:hAnsi="Calibri Light"/>
        </w:rPr>
      </w:pPr>
    </w:p>
    <w:p w:rsidR="002A4E67" w:rsidRDefault="002A4E67" w:rsidP="002A4E67">
      <w:pPr>
        <w:pStyle w:val="Prrafodelista"/>
        <w:numPr>
          <w:ilvl w:val="0"/>
          <w:numId w:val="15"/>
        </w:numPr>
        <w:spacing w:after="0" w:line="240" w:lineRule="auto"/>
        <w:ind w:left="426"/>
        <w:rPr>
          <w:rFonts w:ascii="Calibri Light" w:hAnsi="Calibri Light"/>
          <w:b/>
          <w:sz w:val="28"/>
          <w:szCs w:val="28"/>
        </w:rPr>
      </w:pPr>
      <w:r>
        <w:rPr>
          <w:rFonts w:ascii="Calibri Light" w:hAnsi="Calibri Light"/>
          <w:b/>
          <w:sz w:val="28"/>
          <w:szCs w:val="28"/>
        </w:rPr>
        <w:t>Documentos de referencia</w:t>
      </w:r>
    </w:p>
    <w:p w:rsidR="002A4E67" w:rsidRDefault="002A4E67" w:rsidP="002A4E67">
      <w:pPr>
        <w:spacing w:after="0" w:line="240" w:lineRule="auto"/>
        <w:rPr>
          <w:rFonts w:ascii="Calibri Light" w:hAnsi="Calibri Light"/>
          <w:b/>
          <w:sz w:val="28"/>
          <w:szCs w:val="28"/>
        </w:rPr>
      </w:pPr>
    </w:p>
    <w:p w:rsidR="002A4E67" w:rsidRPr="00F4285B" w:rsidRDefault="002A4E67" w:rsidP="005A6307">
      <w:pPr>
        <w:pStyle w:val="Prrafodelista"/>
        <w:numPr>
          <w:ilvl w:val="0"/>
          <w:numId w:val="16"/>
        </w:numPr>
        <w:spacing w:after="0" w:line="240" w:lineRule="auto"/>
        <w:ind w:left="426"/>
        <w:rPr>
          <w:rFonts w:ascii="Calibri Light" w:hAnsi="Calibri Light"/>
          <w:b/>
          <w:sz w:val="28"/>
          <w:szCs w:val="28"/>
        </w:rPr>
      </w:pPr>
      <w:r>
        <w:rPr>
          <w:rFonts w:ascii="Calibri Light" w:hAnsi="Calibri Light"/>
        </w:rPr>
        <w:t xml:space="preserve">ISO/IEC 17021-1:2015 </w:t>
      </w:r>
    </w:p>
    <w:p w:rsidR="00F4285B" w:rsidRPr="00F4285B" w:rsidRDefault="00F4285B" w:rsidP="005A6307">
      <w:pPr>
        <w:pStyle w:val="Prrafodelista"/>
        <w:numPr>
          <w:ilvl w:val="0"/>
          <w:numId w:val="16"/>
        </w:numPr>
        <w:spacing w:after="0" w:line="240" w:lineRule="auto"/>
        <w:ind w:left="426"/>
        <w:rPr>
          <w:rFonts w:ascii="Calibri Light" w:hAnsi="Calibri Light"/>
          <w:b/>
          <w:sz w:val="28"/>
          <w:szCs w:val="28"/>
        </w:rPr>
      </w:pPr>
      <w:r w:rsidRPr="00E11685">
        <w:rPr>
          <w:rFonts w:ascii="Calibri Light" w:hAnsi="Calibri Light"/>
          <w:lang w:val="en-GB"/>
        </w:rPr>
        <w:t>Application</w:t>
      </w:r>
      <w:r>
        <w:rPr>
          <w:rFonts w:ascii="Calibri Light" w:hAnsi="Calibri Light"/>
        </w:rPr>
        <w:t xml:space="preserve"> </w:t>
      </w:r>
      <w:r w:rsidRPr="00E11685">
        <w:rPr>
          <w:rFonts w:ascii="Calibri Light" w:hAnsi="Calibri Light"/>
          <w:lang w:val="en-GB"/>
        </w:rPr>
        <w:t>Form</w:t>
      </w:r>
    </w:p>
    <w:p w:rsidR="00F4285B" w:rsidRPr="000A1350" w:rsidRDefault="00F4285B" w:rsidP="005A6307">
      <w:pPr>
        <w:pStyle w:val="Prrafodelista"/>
        <w:numPr>
          <w:ilvl w:val="0"/>
          <w:numId w:val="16"/>
        </w:numPr>
        <w:spacing w:after="0" w:line="240" w:lineRule="auto"/>
        <w:ind w:left="426"/>
        <w:rPr>
          <w:rFonts w:ascii="Calibri Light" w:hAnsi="Calibri Light"/>
          <w:b/>
          <w:sz w:val="28"/>
          <w:szCs w:val="28"/>
        </w:rPr>
      </w:pPr>
      <w:r>
        <w:rPr>
          <w:rFonts w:ascii="Calibri Light" w:hAnsi="Calibri Light"/>
        </w:rPr>
        <w:t>IT 01 Criterios para la asignación de tiempos de auditoría de certificación de sistemas</w:t>
      </w:r>
    </w:p>
    <w:p w:rsidR="000A1350" w:rsidRPr="000A1350" w:rsidRDefault="00D0434E" w:rsidP="005A6307">
      <w:pPr>
        <w:pStyle w:val="Prrafodelista"/>
        <w:numPr>
          <w:ilvl w:val="0"/>
          <w:numId w:val="16"/>
        </w:numPr>
        <w:spacing w:after="0" w:line="240" w:lineRule="auto"/>
        <w:ind w:left="426"/>
        <w:rPr>
          <w:rFonts w:ascii="Calibri Light" w:hAnsi="Calibri Light"/>
          <w:sz w:val="28"/>
          <w:szCs w:val="28"/>
        </w:rPr>
      </w:pPr>
      <w:r>
        <w:rPr>
          <w:rFonts w:ascii="Calibri Light" w:hAnsi="Calibri Light"/>
        </w:rPr>
        <w:t xml:space="preserve">PR 02 Planificación, </w:t>
      </w:r>
      <w:r w:rsidR="000A1350" w:rsidRPr="000A1350">
        <w:rPr>
          <w:rFonts w:ascii="Calibri Light" w:hAnsi="Calibri Light"/>
        </w:rPr>
        <w:t xml:space="preserve">programación </w:t>
      </w:r>
      <w:r>
        <w:rPr>
          <w:rFonts w:ascii="Calibri Light" w:hAnsi="Calibri Light"/>
        </w:rPr>
        <w:t xml:space="preserve">y ejecución </w:t>
      </w:r>
      <w:r w:rsidR="000A1350" w:rsidRPr="000A1350">
        <w:rPr>
          <w:rFonts w:ascii="Calibri Light" w:hAnsi="Calibri Light"/>
        </w:rPr>
        <w:t>de auditor</w:t>
      </w:r>
      <w:r>
        <w:rPr>
          <w:rFonts w:ascii="Calibri Light" w:hAnsi="Calibri Light"/>
        </w:rPr>
        <w:t>ías de certificación</w:t>
      </w:r>
      <w:r w:rsidR="000A1350" w:rsidRPr="000A1350">
        <w:rPr>
          <w:rFonts w:ascii="Calibri Light" w:hAnsi="Calibri Light"/>
        </w:rPr>
        <w:t>.</w:t>
      </w:r>
    </w:p>
    <w:p w:rsidR="00F4285B" w:rsidRPr="004171E9" w:rsidRDefault="00F4285B" w:rsidP="005A6307">
      <w:pPr>
        <w:pStyle w:val="Prrafodelista"/>
        <w:numPr>
          <w:ilvl w:val="0"/>
          <w:numId w:val="16"/>
        </w:numPr>
        <w:spacing w:after="0" w:line="240" w:lineRule="auto"/>
        <w:ind w:left="426"/>
        <w:rPr>
          <w:rFonts w:ascii="Calibri Light" w:hAnsi="Calibri Light"/>
          <w:b/>
          <w:sz w:val="28"/>
          <w:szCs w:val="28"/>
        </w:rPr>
      </w:pPr>
      <w:r>
        <w:rPr>
          <w:rFonts w:ascii="Calibri Light" w:hAnsi="Calibri Light"/>
        </w:rPr>
        <w:t>Tarifas certificación de sistemas</w:t>
      </w:r>
    </w:p>
    <w:p w:rsidR="004171E9" w:rsidRPr="00F4285B" w:rsidRDefault="004171E9" w:rsidP="005A6307">
      <w:pPr>
        <w:pStyle w:val="Prrafodelista"/>
        <w:numPr>
          <w:ilvl w:val="0"/>
          <w:numId w:val="16"/>
        </w:numPr>
        <w:spacing w:after="0" w:line="240" w:lineRule="auto"/>
        <w:ind w:left="426"/>
        <w:rPr>
          <w:rFonts w:ascii="Calibri Light" w:hAnsi="Calibri Light"/>
          <w:b/>
          <w:sz w:val="28"/>
          <w:szCs w:val="28"/>
        </w:rPr>
      </w:pPr>
      <w:r>
        <w:rPr>
          <w:rFonts w:ascii="Calibri Light" w:hAnsi="Calibri Light"/>
        </w:rPr>
        <w:t>Revisión Solicitud Oferta</w:t>
      </w:r>
    </w:p>
    <w:p w:rsidR="00F4285B" w:rsidRPr="00F4285B" w:rsidRDefault="00F4285B" w:rsidP="005A6307">
      <w:pPr>
        <w:pStyle w:val="Prrafodelista"/>
        <w:numPr>
          <w:ilvl w:val="0"/>
          <w:numId w:val="16"/>
        </w:numPr>
        <w:spacing w:after="0" w:line="240" w:lineRule="auto"/>
        <w:ind w:left="426"/>
        <w:rPr>
          <w:rFonts w:ascii="Calibri Light" w:hAnsi="Calibri Light"/>
          <w:b/>
          <w:sz w:val="28"/>
          <w:szCs w:val="28"/>
        </w:rPr>
      </w:pPr>
      <w:r>
        <w:rPr>
          <w:rFonts w:ascii="Calibri Light" w:hAnsi="Calibri Light"/>
        </w:rPr>
        <w:t>Oferta Certificación Sistemas de Gestión</w:t>
      </w:r>
    </w:p>
    <w:p w:rsidR="00F4285B" w:rsidRPr="00B30E5E" w:rsidRDefault="00F4285B" w:rsidP="00F4285B">
      <w:pPr>
        <w:pStyle w:val="Prrafodelista"/>
        <w:spacing w:after="0" w:line="240" w:lineRule="auto"/>
        <w:ind w:left="426"/>
        <w:rPr>
          <w:rFonts w:ascii="Calibri Light" w:hAnsi="Calibri Light"/>
          <w:b/>
          <w:sz w:val="28"/>
          <w:szCs w:val="28"/>
        </w:rPr>
      </w:pPr>
    </w:p>
    <w:p w:rsidR="002A4E67" w:rsidRPr="00B30E5E" w:rsidRDefault="002A4E67" w:rsidP="002A4E67">
      <w:pPr>
        <w:spacing w:after="0" w:line="240" w:lineRule="auto"/>
        <w:rPr>
          <w:rFonts w:ascii="Calibri Light" w:hAnsi="Calibri Light"/>
          <w:b/>
          <w:sz w:val="28"/>
          <w:szCs w:val="28"/>
        </w:rPr>
      </w:pPr>
    </w:p>
    <w:p w:rsidR="002A4E67" w:rsidRPr="00AA41F9" w:rsidRDefault="002A4E67" w:rsidP="002A4E67">
      <w:pPr>
        <w:pStyle w:val="Prrafodelista"/>
        <w:numPr>
          <w:ilvl w:val="0"/>
          <w:numId w:val="15"/>
        </w:numPr>
        <w:spacing w:after="0" w:line="240" w:lineRule="auto"/>
        <w:ind w:left="426"/>
        <w:rPr>
          <w:rFonts w:ascii="Calibri Light" w:hAnsi="Calibri Light"/>
          <w:b/>
          <w:sz w:val="28"/>
          <w:szCs w:val="28"/>
        </w:rPr>
      </w:pPr>
      <w:r>
        <w:rPr>
          <w:rFonts w:ascii="Calibri Light" w:hAnsi="Calibri Light"/>
          <w:b/>
          <w:sz w:val="28"/>
          <w:szCs w:val="28"/>
        </w:rPr>
        <w:t xml:space="preserve">Tabla de revisiones </w:t>
      </w:r>
    </w:p>
    <w:p w:rsidR="002A4E67" w:rsidRDefault="002A4E67" w:rsidP="009C7885">
      <w:pPr>
        <w:spacing w:after="0" w:line="240" w:lineRule="auto"/>
        <w:rPr>
          <w:rFonts w:ascii="Calibri Light" w:hAnsi="Calibri Light"/>
        </w:rPr>
      </w:pPr>
    </w:p>
    <w:tbl>
      <w:tblPr>
        <w:tblStyle w:val="Tablaconcuadrcula"/>
        <w:tblW w:w="0" w:type="auto"/>
        <w:tblInd w:w="-3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843"/>
        <w:gridCol w:w="1843"/>
        <w:gridCol w:w="4992"/>
      </w:tblGrid>
      <w:tr w:rsidR="00D97D2F" w:rsidTr="00512081">
        <w:tc>
          <w:tcPr>
            <w:tcW w:w="1843" w:type="dxa"/>
            <w:shd w:val="clear" w:color="auto" w:fill="F2F2F2" w:themeFill="background1" w:themeFillShade="F2"/>
          </w:tcPr>
          <w:p w:rsidR="00D97D2F" w:rsidRPr="004B6F52" w:rsidRDefault="00D97D2F" w:rsidP="009C7885">
            <w:pPr>
              <w:rPr>
                <w:rFonts w:ascii="Calibri Light" w:hAnsi="Calibri Light"/>
                <w:b/>
              </w:rPr>
            </w:pPr>
            <w:r w:rsidRPr="004B6F52">
              <w:rPr>
                <w:rFonts w:ascii="Calibri Light" w:hAnsi="Calibri Light"/>
                <w:b/>
              </w:rPr>
              <w:t>Nivel de revisión</w:t>
            </w:r>
          </w:p>
        </w:tc>
        <w:tc>
          <w:tcPr>
            <w:tcW w:w="1843" w:type="dxa"/>
            <w:shd w:val="clear" w:color="auto" w:fill="F2F2F2" w:themeFill="background1" w:themeFillShade="F2"/>
          </w:tcPr>
          <w:p w:rsidR="00D97D2F" w:rsidRPr="004B6F52" w:rsidRDefault="00D97D2F" w:rsidP="00512081">
            <w:pPr>
              <w:jc w:val="center"/>
              <w:rPr>
                <w:rFonts w:ascii="Calibri Light" w:hAnsi="Calibri Light"/>
                <w:b/>
              </w:rPr>
            </w:pPr>
            <w:r>
              <w:rPr>
                <w:rFonts w:ascii="Calibri Light" w:hAnsi="Calibri Light"/>
                <w:b/>
              </w:rPr>
              <w:t>Fecha de edición</w:t>
            </w:r>
          </w:p>
        </w:tc>
        <w:tc>
          <w:tcPr>
            <w:tcW w:w="4992" w:type="dxa"/>
            <w:shd w:val="clear" w:color="auto" w:fill="F2F2F2" w:themeFill="background1" w:themeFillShade="F2"/>
          </w:tcPr>
          <w:p w:rsidR="00D97D2F" w:rsidRPr="004B6F52" w:rsidRDefault="00D97D2F" w:rsidP="00D97D2F">
            <w:pPr>
              <w:rPr>
                <w:rFonts w:ascii="Calibri Light" w:hAnsi="Calibri Light"/>
                <w:b/>
              </w:rPr>
            </w:pPr>
            <w:r>
              <w:rPr>
                <w:rFonts w:ascii="Calibri Light" w:hAnsi="Calibri Light"/>
                <w:b/>
              </w:rPr>
              <w:t>Observaciones</w:t>
            </w:r>
          </w:p>
        </w:tc>
      </w:tr>
      <w:tr w:rsidR="00D97D2F" w:rsidTr="00512081">
        <w:tc>
          <w:tcPr>
            <w:tcW w:w="1843" w:type="dxa"/>
          </w:tcPr>
          <w:p w:rsidR="00D97D2F" w:rsidRDefault="00D97D2F" w:rsidP="00512081">
            <w:pPr>
              <w:jc w:val="center"/>
              <w:rPr>
                <w:rFonts w:ascii="Calibri Light" w:hAnsi="Calibri Light"/>
              </w:rPr>
            </w:pPr>
            <w:r>
              <w:rPr>
                <w:rFonts w:ascii="Calibri Light" w:hAnsi="Calibri Light"/>
              </w:rPr>
              <w:t>v0</w:t>
            </w:r>
          </w:p>
        </w:tc>
        <w:tc>
          <w:tcPr>
            <w:tcW w:w="1843" w:type="dxa"/>
          </w:tcPr>
          <w:p w:rsidR="00D97D2F" w:rsidRDefault="004449EE" w:rsidP="00512081">
            <w:pPr>
              <w:jc w:val="center"/>
              <w:rPr>
                <w:rFonts w:ascii="Calibri Light" w:hAnsi="Calibri Light"/>
              </w:rPr>
            </w:pPr>
            <w:r>
              <w:rPr>
                <w:rFonts w:ascii="Calibri Light" w:hAnsi="Calibri Light"/>
              </w:rPr>
              <w:t>19</w:t>
            </w:r>
            <w:r w:rsidR="00D97D2F">
              <w:rPr>
                <w:rFonts w:ascii="Calibri Light" w:hAnsi="Calibri Light"/>
              </w:rPr>
              <w:t>/04/2017</w:t>
            </w:r>
          </w:p>
        </w:tc>
        <w:tc>
          <w:tcPr>
            <w:tcW w:w="4992" w:type="dxa"/>
          </w:tcPr>
          <w:p w:rsidR="00D97D2F" w:rsidRDefault="00D97D2F" w:rsidP="00D97D2F">
            <w:pPr>
              <w:rPr>
                <w:rFonts w:ascii="Calibri Light" w:hAnsi="Calibri Light"/>
              </w:rPr>
            </w:pPr>
            <w:r>
              <w:rPr>
                <w:rFonts w:ascii="Calibri Light" w:hAnsi="Calibri Light"/>
              </w:rPr>
              <w:t>Edición inicial</w:t>
            </w:r>
          </w:p>
        </w:tc>
      </w:tr>
    </w:tbl>
    <w:p w:rsidR="002A4E67" w:rsidRPr="009C7885" w:rsidRDefault="002A4E67" w:rsidP="009C7885">
      <w:pPr>
        <w:spacing w:after="0" w:line="240" w:lineRule="auto"/>
        <w:rPr>
          <w:rFonts w:ascii="Calibri Light" w:hAnsi="Calibri Light"/>
        </w:rPr>
      </w:pPr>
    </w:p>
    <w:sectPr w:rsidR="002A4E67" w:rsidRPr="009C7885" w:rsidSect="004C3A3D">
      <w:headerReference w:type="default" r:id="rId11"/>
      <w:footerReference w:type="default" r:id="rId12"/>
      <w:pgSz w:w="11906" w:h="16838"/>
      <w:pgMar w:top="2234"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D66" w:rsidRDefault="00086D66" w:rsidP="004C3A3D">
      <w:pPr>
        <w:spacing w:after="0" w:line="240" w:lineRule="auto"/>
      </w:pPr>
      <w:r>
        <w:separator/>
      </w:r>
    </w:p>
  </w:endnote>
  <w:endnote w:type="continuationSeparator" w:id="0">
    <w:p w:rsidR="00086D66" w:rsidRDefault="00086D66" w:rsidP="004C3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tillium Web">
    <w:panose1 w:val="00000300000000000000"/>
    <w:charset w:val="00"/>
    <w:family w:val="auto"/>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BF8" w:rsidRPr="00002573" w:rsidRDefault="00CC5BF8" w:rsidP="002B7BE2">
    <w:pPr>
      <w:pStyle w:val="Piedepgina"/>
      <w:tabs>
        <w:tab w:val="clear" w:pos="4252"/>
      </w:tabs>
      <w:rPr>
        <w:rFonts w:ascii="Calibri Light" w:hAnsi="Calibri Light"/>
        <w:sz w:val="16"/>
        <w:szCs w:val="16"/>
      </w:rPr>
    </w:pPr>
    <w:r w:rsidRPr="00002573">
      <w:rPr>
        <w:rFonts w:ascii="Calibri Light" w:hAnsi="Calibri Light"/>
        <w:color w:val="404040" w:themeColor="text1" w:themeTint="BF"/>
        <w:sz w:val="16"/>
        <w:szCs w:val="16"/>
      </w:rPr>
      <w:fldChar w:fldCharType="begin"/>
    </w:r>
    <w:r w:rsidRPr="00002573">
      <w:rPr>
        <w:rFonts w:ascii="Calibri Light" w:hAnsi="Calibri Light"/>
        <w:color w:val="404040" w:themeColor="text1" w:themeTint="BF"/>
        <w:sz w:val="16"/>
        <w:szCs w:val="16"/>
      </w:rPr>
      <w:instrText xml:space="preserve"> PAGE    \* MERGEFORMAT </w:instrText>
    </w:r>
    <w:r w:rsidRPr="00002573">
      <w:rPr>
        <w:rFonts w:ascii="Calibri Light" w:hAnsi="Calibri Light"/>
        <w:color w:val="404040" w:themeColor="text1" w:themeTint="BF"/>
        <w:sz w:val="16"/>
        <w:szCs w:val="16"/>
      </w:rPr>
      <w:fldChar w:fldCharType="separate"/>
    </w:r>
    <w:r w:rsidR="00ED771F">
      <w:rPr>
        <w:rFonts w:ascii="Calibri Light" w:hAnsi="Calibri Light"/>
        <w:noProof/>
        <w:color w:val="404040" w:themeColor="text1" w:themeTint="BF"/>
        <w:sz w:val="16"/>
        <w:szCs w:val="16"/>
      </w:rPr>
      <w:t>6</w:t>
    </w:r>
    <w:r w:rsidRPr="00002573">
      <w:rPr>
        <w:rFonts w:ascii="Calibri Light" w:hAnsi="Calibri Light"/>
        <w:color w:val="404040" w:themeColor="text1" w:themeTint="BF"/>
        <w:sz w:val="16"/>
        <w:szCs w:val="16"/>
      </w:rPr>
      <w:fldChar w:fldCharType="end"/>
    </w:r>
    <w:r w:rsidRPr="00002573">
      <w:rPr>
        <w:rFonts w:ascii="Calibri Light" w:hAnsi="Calibri Light"/>
        <w:color w:val="404040" w:themeColor="text1" w:themeTint="BF"/>
        <w:sz w:val="16"/>
        <w:szCs w:val="16"/>
      </w:rPr>
      <w:t xml:space="preserve"> | </w:t>
    </w:r>
    <w:r w:rsidR="00AF0BB5">
      <w:rPr>
        <w:rFonts w:ascii="Calibri Light" w:hAnsi="Calibri Light"/>
        <w:color w:val="404040" w:themeColor="text1" w:themeTint="BF"/>
        <w:sz w:val="16"/>
        <w:szCs w:val="16"/>
      </w:rPr>
      <w:t xml:space="preserve">PR </w:t>
    </w:r>
    <w:r w:rsidR="007A031A" w:rsidRPr="00002573">
      <w:rPr>
        <w:rFonts w:ascii="Calibri Light" w:hAnsi="Calibri Light"/>
        <w:color w:val="404040" w:themeColor="text1" w:themeTint="BF"/>
        <w:sz w:val="16"/>
        <w:szCs w:val="16"/>
      </w:rPr>
      <w:t>01</w:t>
    </w:r>
    <w:r w:rsidRPr="00002573">
      <w:rPr>
        <w:rFonts w:ascii="Calibri Light" w:hAnsi="Calibri Light"/>
        <w:color w:val="404040" w:themeColor="text1" w:themeTint="BF"/>
        <w:sz w:val="16"/>
        <w:szCs w:val="16"/>
      </w:rPr>
      <w:tab/>
      <w:t>v0 | Abril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D66" w:rsidRDefault="00086D66" w:rsidP="004C3A3D">
      <w:pPr>
        <w:spacing w:after="0" w:line="240" w:lineRule="auto"/>
      </w:pPr>
      <w:r>
        <w:separator/>
      </w:r>
    </w:p>
  </w:footnote>
  <w:footnote w:type="continuationSeparator" w:id="0">
    <w:p w:rsidR="00086D66" w:rsidRDefault="00086D66" w:rsidP="004C3A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2E0" w:rsidRDefault="00FF0EA4">
    <w:pPr>
      <w:pStyle w:val="Encabezado"/>
    </w:pPr>
    <w:r>
      <w:rPr>
        <w:noProof/>
        <w:lang w:eastAsia="es-ES"/>
      </w:rPr>
      <w:drawing>
        <wp:anchor distT="0" distB="0" distL="114300" distR="114300" simplePos="0" relativeHeight="251663360" behindDoc="1" locked="0" layoutInCell="1" allowOverlap="1" wp14:anchorId="01AF02DC" wp14:editId="320D66C0">
          <wp:simplePos x="0" y="0"/>
          <wp:positionH relativeFrom="column">
            <wp:posOffset>-1099186</wp:posOffset>
          </wp:positionH>
          <wp:positionV relativeFrom="paragraph">
            <wp:posOffset>-449580</wp:posOffset>
          </wp:positionV>
          <wp:extent cx="7572375" cy="10703192"/>
          <wp:effectExtent l="0" t="0" r="0" b="3175"/>
          <wp:wrapNone/>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alogo_WCA.jpg"/>
                  <pic:cNvPicPr/>
                </pic:nvPicPr>
                <pic:blipFill>
                  <a:blip r:embed="rId1">
                    <a:extLst>
                      <a:ext uri="{28A0092B-C50C-407E-A947-70E740481C1C}">
                        <a14:useLocalDpi xmlns:a14="http://schemas.microsoft.com/office/drawing/2010/main" val="0"/>
                      </a:ext>
                    </a:extLst>
                  </a:blip>
                  <a:stretch>
                    <a:fillRect/>
                  </a:stretch>
                </pic:blipFill>
                <pic:spPr>
                  <a:xfrm>
                    <a:off x="0" y="0"/>
                    <a:ext cx="7575526" cy="10707646"/>
                  </a:xfrm>
                  <a:prstGeom prst="rect">
                    <a:avLst/>
                  </a:prstGeom>
                </pic:spPr>
              </pic:pic>
            </a:graphicData>
          </a:graphic>
          <wp14:sizeRelH relativeFrom="page">
            <wp14:pctWidth>0</wp14:pctWidth>
          </wp14:sizeRelH>
          <wp14:sizeRelV relativeFrom="page">
            <wp14:pctHeight>0</wp14:pctHeight>
          </wp14:sizeRelV>
        </wp:anchor>
      </w:drawing>
    </w:r>
  </w:p>
  <w:p w:rsidR="00B902E0" w:rsidRDefault="00B902E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BF8" w:rsidRDefault="00CC5BF8">
    <w:pPr>
      <w:pStyle w:val="Encabezado"/>
    </w:pPr>
    <w:r>
      <w:rPr>
        <w:noProof/>
        <w:lang w:eastAsia="es-ES"/>
      </w:rPr>
      <mc:AlternateContent>
        <mc:Choice Requires="wps">
          <w:drawing>
            <wp:anchor distT="0" distB="0" distL="114300" distR="114300" simplePos="0" relativeHeight="251662336" behindDoc="0" locked="0" layoutInCell="1" allowOverlap="1" wp14:anchorId="22FD2E9E" wp14:editId="65F239F0">
              <wp:simplePos x="0" y="0"/>
              <wp:positionH relativeFrom="column">
                <wp:posOffset>3120390</wp:posOffset>
              </wp:positionH>
              <wp:positionV relativeFrom="paragraph">
                <wp:posOffset>45720</wp:posOffset>
              </wp:positionV>
              <wp:extent cx="2819400" cy="447675"/>
              <wp:effectExtent l="0" t="0" r="0" b="0"/>
              <wp:wrapNone/>
              <wp:docPr id="13" name="13 Cuadro de texto"/>
              <wp:cNvGraphicFramePr/>
              <a:graphic xmlns:a="http://schemas.openxmlformats.org/drawingml/2006/main">
                <a:graphicData uri="http://schemas.microsoft.com/office/word/2010/wordprocessingShape">
                  <wps:wsp>
                    <wps:cNvSpPr txBox="1"/>
                    <wps:spPr>
                      <a:xfrm>
                        <a:off x="0" y="0"/>
                        <a:ext cx="2819400" cy="447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C5BF8" w:rsidRPr="00AE178C" w:rsidRDefault="00AF0BB5">
                          <w:pPr>
                            <w:rPr>
                              <w:rFonts w:ascii="Titillium Web" w:hAnsi="Titillium Web"/>
                              <w:b/>
                              <w:color w:val="FFFFFF" w:themeColor="background1"/>
                              <w:sz w:val="28"/>
                              <w:szCs w:val="28"/>
                            </w:rPr>
                          </w:pPr>
                          <w:r>
                            <w:rPr>
                              <w:rFonts w:ascii="Titillium Web" w:hAnsi="Titillium Web"/>
                              <w:b/>
                              <w:color w:val="FFFFFF" w:themeColor="background1"/>
                              <w:sz w:val="28"/>
                              <w:szCs w:val="28"/>
                            </w:rPr>
                            <w:t>Gestión de solicitudes de auditoría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3 Cuadro de texto" o:spid="_x0000_s1029" type="#_x0000_t202" style="position:absolute;margin-left:245.7pt;margin-top:3.6pt;width:222pt;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" filled="f" stroked="f" strokeweight=".5pt">
              <v:textbox>
                <w:txbxContent>
                  <w:p w:rsidR="00CC5BF8" w:rsidRPr="00AE178C" w:rsidRDefault="00AF0BB5">
                    <w:pPr>
                      <w:rPr>
                        <w:rFonts w:ascii="Titillium Web" w:hAnsi="Titillium Web"/>
                        <w:b/>
                        <w:color w:val="FFFFFF" w:themeColor="background1"/>
                        <w:sz w:val="28"/>
                        <w:szCs w:val="28"/>
                      </w:rPr>
                    </w:pPr>
                    <w:r>
                      <w:rPr>
                        <w:rFonts w:ascii="Titillium Web" w:hAnsi="Titillium Web"/>
                        <w:b/>
                        <w:color w:val="FFFFFF" w:themeColor="background1"/>
                        <w:sz w:val="28"/>
                        <w:szCs w:val="28"/>
                      </w:rPr>
                      <w:t>Gestión de solicitudes de auditoría</w:t>
                    </w:r>
                  </w:p>
                </w:txbxContent>
              </v:textbox>
            </v:shape>
          </w:pict>
        </mc:Fallback>
      </mc:AlternateContent>
    </w:r>
    <w:r>
      <w:rPr>
        <w:noProof/>
        <w:lang w:eastAsia="es-ES"/>
      </w:rPr>
      <w:drawing>
        <wp:anchor distT="0" distB="0" distL="114300" distR="114300" simplePos="0" relativeHeight="251661312" behindDoc="1" locked="0" layoutInCell="1" allowOverlap="1" wp14:anchorId="18A5A486" wp14:editId="25A57795">
          <wp:simplePos x="0" y="0"/>
          <wp:positionH relativeFrom="column">
            <wp:posOffset>-1080135</wp:posOffset>
          </wp:positionH>
          <wp:positionV relativeFrom="paragraph">
            <wp:posOffset>-449580</wp:posOffset>
          </wp:positionV>
          <wp:extent cx="9000000" cy="1058400"/>
          <wp:effectExtent l="0" t="0" r="0" b="8890"/>
          <wp:wrapTight wrapText="bothSides">
            <wp:wrapPolygon edited="0">
              <wp:start x="0" y="0"/>
              <wp:lineTo x="0" y="21393"/>
              <wp:lineTo x="21534" y="21393"/>
              <wp:lineTo x="21534" y="0"/>
              <wp:lineTo x="0" y="0"/>
            </wp:wrapPolygon>
          </wp:wrapTight>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ra WCA.png"/>
                  <pic:cNvPicPr/>
                </pic:nvPicPr>
                <pic:blipFill>
                  <a:blip r:embed="rId1">
                    <a:extLst>
                      <a:ext uri="{28A0092B-C50C-407E-A947-70E740481C1C}">
                        <a14:useLocalDpi xmlns:a14="http://schemas.microsoft.com/office/drawing/2010/main" val="0"/>
                      </a:ext>
                    </a:extLst>
                  </a:blip>
                  <a:stretch>
                    <a:fillRect/>
                  </a:stretch>
                </pic:blipFill>
                <pic:spPr>
                  <a:xfrm>
                    <a:off x="0" y="0"/>
                    <a:ext cx="9000000" cy="1058400"/>
                  </a:xfrm>
                  <a:prstGeom prst="rect">
                    <a:avLst/>
                  </a:prstGeom>
                </pic:spPr>
              </pic:pic>
            </a:graphicData>
          </a:graphic>
          <wp14:sizeRelH relativeFrom="page">
            <wp14:pctWidth>0</wp14:pctWidth>
          </wp14:sizeRelH>
          <wp14:sizeRelV relativeFrom="page">
            <wp14:pctHeight>0</wp14:pctHeight>
          </wp14:sizeRelV>
        </wp:anchor>
      </w:drawing>
    </w:r>
  </w:p>
  <w:p w:rsidR="00CC5BF8" w:rsidRDefault="00CC5BF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B1435"/>
    <w:multiLevelType w:val="multilevel"/>
    <w:tmpl w:val="EBE0A2A8"/>
    <w:lvl w:ilvl="0">
      <w:start w:val="1"/>
      <w:numFmt w:val="decimal"/>
      <w:lvlText w:val="%1."/>
      <w:lvlJc w:val="left"/>
      <w:pPr>
        <w:ind w:left="360" w:hanging="360"/>
      </w:pPr>
      <w:rPr>
        <w:color w:val="auto"/>
      </w:rPr>
    </w:lvl>
    <w:lvl w:ilvl="1">
      <w:start w:val="1"/>
      <w:numFmt w:val="decimal"/>
      <w:lvlText w:val="%1.%2."/>
      <w:lvlJc w:val="left"/>
      <w:pPr>
        <w:ind w:left="792" w:hanging="432"/>
      </w:pPr>
      <w:rPr>
        <w:b/>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BDD435D"/>
    <w:multiLevelType w:val="hybridMultilevel"/>
    <w:tmpl w:val="29423FB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E6C676C"/>
    <w:multiLevelType w:val="hybridMultilevel"/>
    <w:tmpl w:val="F0B62EC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DE1E34"/>
    <w:multiLevelType w:val="hybridMultilevel"/>
    <w:tmpl w:val="E836267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29A4E0E"/>
    <w:multiLevelType w:val="hybridMultilevel"/>
    <w:tmpl w:val="07EE93A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38D4B7F"/>
    <w:multiLevelType w:val="hybridMultilevel"/>
    <w:tmpl w:val="02F4C458"/>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4DA11C4"/>
    <w:multiLevelType w:val="hybridMultilevel"/>
    <w:tmpl w:val="9ACA9BF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E0C746C"/>
    <w:multiLevelType w:val="hybridMultilevel"/>
    <w:tmpl w:val="53E047C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AF82D63"/>
    <w:multiLevelType w:val="hybridMultilevel"/>
    <w:tmpl w:val="EA5A18A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BE05AAE"/>
    <w:multiLevelType w:val="hybridMultilevel"/>
    <w:tmpl w:val="0CBE475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C4A5421"/>
    <w:multiLevelType w:val="hybridMultilevel"/>
    <w:tmpl w:val="3B3E2B04"/>
    <w:lvl w:ilvl="0" w:tplc="0C0A0005">
      <w:start w:val="1"/>
      <w:numFmt w:val="bullet"/>
      <w:lvlText w:val=""/>
      <w:lvlJc w:val="left"/>
      <w:pPr>
        <w:ind w:left="765" w:hanging="360"/>
      </w:pPr>
      <w:rPr>
        <w:rFonts w:ascii="Wingdings" w:hAnsi="Wingdings"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11">
    <w:nsid w:val="35AC427C"/>
    <w:multiLevelType w:val="hybridMultilevel"/>
    <w:tmpl w:val="874A8B9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5B46681"/>
    <w:multiLevelType w:val="hybridMultilevel"/>
    <w:tmpl w:val="89A285C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D2877A8"/>
    <w:multiLevelType w:val="multilevel"/>
    <w:tmpl w:val="EBE0A2A8"/>
    <w:lvl w:ilvl="0">
      <w:start w:val="1"/>
      <w:numFmt w:val="decimal"/>
      <w:lvlText w:val="%1."/>
      <w:lvlJc w:val="left"/>
      <w:pPr>
        <w:ind w:left="360" w:hanging="360"/>
      </w:pPr>
      <w:rPr>
        <w:color w:val="auto"/>
      </w:rPr>
    </w:lvl>
    <w:lvl w:ilvl="1">
      <w:start w:val="1"/>
      <w:numFmt w:val="decimal"/>
      <w:lvlText w:val="%1.%2."/>
      <w:lvlJc w:val="left"/>
      <w:pPr>
        <w:ind w:left="792" w:hanging="432"/>
      </w:pPr>
      <w:rPr>
        <w:b/>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B26E8"/>
    <w:multiLevelType w:val="hybridMultilevel"/>
    <w:tmpl w:val="88A0EB0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1667641"/>
    <w:multiLevelType w:val="hybridMultilevel"/>
    <w:tmpl w:val="E292B82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53077E3F"/>
    <w:multiLevelType w:val="hybridMultilevel"/>
    <w:tmpl w:val="F8F4544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56CC0730"/>
    <w:multiLevelType w:val="hybridMultilevel"/>
    <w:tmpl w:val="F878CB9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62D12C95"/>
    <w:multiLevelType w:val="hybridMultilevel"/>
    <w:tmpl w:val="1896792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66F638D7"/>
    <w:multiLevelType w:val="hybridMultilevel"/>
    <w:tmpl w:val="824E7E76"/>
    <w:lvl w:ilvl="0" w:tplc="0C0A0005">
      <w:start w:val="1"/>
      <w:numFmt w:val="bullet"/>
      <w:lvlText w:val=""/>
      <w:lvlJc w:val="left"/>
      <w:pPr>
        <w:ind w:left="1425" w:hanging="360"/>
      </w:pPr>
      <w:rPr>
        <w:rFonts w:ascii="Wingdings" w:hAnsi="Wingdings"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20">
    <w:nsid w:val="682F1C18"/>
    <w:multiLevelType w:val="hybridMultilevel"/>
    <w:tmpl w:val="D9DEA6A4"/>
    <w:lvl w:ilvl="0" w:tplc="0C0A0005">
      <w:start w:val="1"/>
      <w:numFmt w:val="bullet"/>
      <w:lvlText w:val=""/>
      <w:lvlJc w:val="left"/>
      <w:pPr>
        <w:ind w:left="3600" w:hanging="360"/>
      </w:pPr>
      <w:rPr>
        <w:rFonts w:ascii="Wingdings" w:hAnsi="Wingdings" w:hint="default"/>
      </w:rPr>
    </w:lvl>
    <w:lvl w:ilvl="1" w:tplc="0C0A0003" w:tentative="1">
      <w:start w:val="1"/>
      <w:numFmt w:val="bullet"/>
      <w:lvlText w:val="o"/>
      <w:lvlJc w:val="left"/>
      <w:pPr>
        <w:ind w:left="4320" w:hanging="360"/>
      </w:pPr>
      <w:rPr>
        <w:rFonts w:ascii="Courier New" w:hAnsi="Courier New" w:cs="Courier New" w:hint="default"/>
      </w:rPr>
    </w:lvl>
    <w:lvl w:ilvl="2" w:tplc="0C0A0005" w:tentative="1">
      <w:start w:val="1"/>
      <w:numFmt w:val="bullet"/>
      <w:lvlText w:val=""/>
      <w:lvlJc w:val="left"/>
      <w:pPr>
        <w:ind w:left="5040" w:hanging="360"/>
      </w:pPr>
      <w:rPr>
        <w:rFonts w:ascii="Wingdings" w:hAnsi="Wingdings" w:hint="default"/>
      </w:rPr>
    </w:lvl>
    <w:lvl w:ilvl="3" w:tplc="0C0A0001" w:tentative="1">
      <w:start w:val="1"/>
      <w:numFmt w:val="bullet"/>
      <w:lvlText w:val=""/>
      <w:lvlJc w:val="left"/>
      <w:pPr>
        <w:ind w:left="5760" w:hanging="360"/>
      </w:pPr>
      <w:rPr>
        <w:rFonts w:ascii="Symbol" w:hAnsi="Symbol" w:hint="default"/>
      </w:rPr>
    </w:lvl>
    <w:lvl w:ilvl="4" w:tplc="0C0A0003" w:tentative="1">
      <w:start w:val="1"/>
      <w:numFmt w:val="bullet"/>
      <w:lvlText w:val="o"/>
      <w:lvlJc w:val="left"/>
      <w:pPr>
        <w:ind w:left="6480" w:hanging="360"/>
      </w:pPr>
      <w:rPr>
        <w:rFonts w:ascii="Courier New" w:hAnsi="Courier New" w:cs="Courier New" w:hint="default"/>
      </w:rPr>
    </w:lvl>
    <w:lvl w:ilvl="5" w:tplc="0C0A0005" w:tentative="1">
      <w:start w:val="1"/>
      <w:numFmt w:val="bullet"/>
      <w:lvlText w:val=""/>
      <w:lvlJc w:val="left"/>
      <w:pPr>
        <w:ind w:left="7200" w:hanging="360"/>
      </w:pPr>
      <w:rPr>
        <w:rFonts w:ascii="Wingdings" w:hAnsi="Wingdings" w:hint="default"/>
      </w:rPr>
    </w:lvl>
    <w:lvl w:ilvl="6" w:tplc="0C0A0001" w:tentative="1">
      <w:start w:val="1"/>
      <w:numFmt w:val="bullet"/>
      <w:lvlText w:val=""/>
      <w:lvlJc w:val="left"/>
      <w:pPr>
        <w:ind w:left="7920" w:hanging="360"/>
      </w:pPr>
      <w:rPr>
        <w:rFonts w:ascii="Symbol" w:hAnsi="Symbol" w:hint="default"/>
      </w:rPr>
    </w:lvl>
    <w:lvl w:ilvl="7" w:tplc="0C0A0003" w:tentative="1">
      <w:start w:val="1"/>
      <w:numFmt w:val="bullet"/>
      <w:lvlText w:val="o"/>
      <w:lvlJc w:val="left"/>
      <w:pPr>
        <w:ind w:left="8640" w:hanging="360"/>
      </w:pPr>
      <w:rPr>
        <w:rFonts w:ascii="Courier New" w:hAnsi="Courier New" w:cs="Courier New" w:hint="default"/>
      </w:rPr>
    </w:lvl>
    <w:lvl w:ilvl="8" w:tplc="0C0A0005" w:tentative="1">
      <w:start w:val="1"/>
      <w:numFmt w:val="bullet"/>
      <w:lvlText w:val=""/>
      <w:lvlJc w:val="left"/>
      <w:pPr>
        <w:ind w:left="9360" w:hanging="360"/>
      </w:pPr>
      <w:rPr>
        <w:rFonts w:ascii="Wingdings" w:hAnsi="Wingdings" w:hint="default"/>
      </w:rPr>
    </w:lvl>
  </w:abstractNum>
  <w:abstractNum w:abstractNumId="21">
    <w:nsid w:val="74B177A2"/>
    <w:multiLevelType w:val="hybridMultilevel"/>
    <w:tmpl w:val="C130E8B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7505092D"/>
    <w:multiLevelType w:val="hybridMultilevel"/>
    <w:tmpl w:val="8588414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75877D16"/>
    <w:multiLevelType w:val="hybridMultilevel"/>
    <w:tmpl w:val="FAE25C5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76601882"/>
    <w:multiLevelType w:val="hybridMultilevel"/>
    <w:tmpl w:val="F550A98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76795AB0"/>
    <w:multiLevelType w:val="hybridMultilevel"/>
    <w:tmpl w:val="AAB2046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7BA65A20"/>
    <w:multiLevelType w:val="hybridMultilevel"/>
    <w:tmpl w:val="AEFEBCD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7F2F12E4"/>
    <w:multiLevelType w:val="hybridMultilevel"/>
    <w:tmpl w:val="D228EAB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1"/>
  </w:num>
  <w:num w:numId="2">
    <w:abstractNumId w:val="12"/>
  </w:num>
  <w:num w:numId="3">
    <w:abstractNumId w:val="19"/>
  </w:num>
  <w:num w:numId="4">
    <w:abstractNumId w:val="16"/>
  </w:num>
  <w:num w:numId="5">
    <w:abstractNumId w:val="22"/>
  </w:num>
  <w:num w:numId="6">
    <w:abstractNumId w:val="7"/>
  </w:num>
  <w:num w:numId="7">
    <w:abstractNumId w:val="6"/>
  </w:num>
  <w:num w:numId="8">
    <w:abstractNumId w:val="15"/>
  </w:num>
  <w:num w:numId="9">
    <w:abstractNumId w:val="9"/>
  </w:num>
  <w:num w:numId="10">
    <w:abstractNumId w:val="20"/>
  </w:num>
  <w:num w:numId="11">
    <w:abstractNumId w:val="26"/>
  </w:num>
  <w:num w:numId="12">
    <w:abstractNumId w:val="11"/>
  </w:num>
  <w:num w:numId="13">
    <w:abstractNumId w:val="2"/>
  </w:num>
  <w:num w:numId="14">
    <w:abstractNumId w:val="17"/>
  </w:num>
  <w:num w:numId="15">
    <w:abstractNumId w:val="13"/>
  </w:num>
  <w:num w:numId="16">
    <w:abstractNumId w:val="10"/>
  </w:num>
  <w:num w:numId="17">
    <w:abstractNumId w:val="14"/>
  </w:num>
  <w:num w:numId="18">
    <w:abstractNumId w:val="18"/>
  </w:num>
  <w:num w:numId="19">
    <w:abstractNumId w:val="27"/>
  </w:num>
  <w:num w:numId="20">
    <w:abstractNumId w:val="3"/>
  </w:num>
  <w:num w:numId="21">
    <w:abstractNumId w:val="24"/>
  </w:num>
  <w:num w:numId="22">
    <w:abstractNumId w:val="8"/>
  </w:num>
  <w:num w:numId="23">
    <w:abstractNumId w:val="5"/>
  </w:num>
  <w:num w:numId="24">
    <w:abstractNumId w:val="4"/>
  </w:num>
  <w:num w:numId="25">
    <w:abstractNumId w:val="25"/>
  </w:num>
  <w:num w:numId="26">
    <w:abstractNumId w:val="23"/>
  </w:num>
  <w:num w:numId="27">
    <w:abstractNumId w:val="0"/>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048"/>
    <w:rsid w:val="00000EF5"/>
    <w:rsid w:val="00000F59"/>
    <w:rsid w:val="00002573"/>
    <w:rsid w:val="00003EAE"/>
    <w:rsid w:val="00013D79"/>
    <w:rsid w:val="00041644"/>
    <w:rsid w:val="000444BF"/>
    <w:rsid w:val="000518A3"/>
    <w:rsid w:val="000643BF"/>
    <w:rsid w:val="000702B5"/>
    <w:rsid w:val="00086D66"/>
    <w:rsid w:val="000A1350"/>
    <w:rsid w:val="000A2972"/>
    <w:rsid w:val="000B1991"/>
    <w:rsid w:val="000B39F5"/>
    <w:rsid w:val="000B5BED"/>
    <w:rsid w:val="000B7536"/>
    <w:rsid w:val="000C45E5"/>
    <w:rsid w:val="000D7F2B"/>
    <w:rsid w:val="000E3D01"/>
    <w:rsid w:val="001025A3"/>
    <w:rsid w:val="001331AA"/>
    <w:rsid w:val="00135485"/>
    <w:rsid w:val="0015042B"/>
    <w:rsid w:val="001516EC"/>
    <w:rsid w:val="00152080"/>
    <w:rsid w:val="00152C2A"/>
    <w:rsid w:val="00156455"/>
    <w:rsid w:val="001569FF"/>
    <w:rsid w:val="00160E32"/>
    <w:rsid w:val="0016391C"/>
    <w:rsid w:val="001B5B10"/>
    <w:rsid w:val="001C024A"/>
    <w:rsid w:val="001F38C8"/>
    <w:rsid w:val="002119B0"/>
    <w:rsid w:val="002222C0"/>
    <w:rsid w:val="00232415"/>
    <w:rsid w:val="0024684E"/>
    <w:rsid w:val="002469FE"/>
    <w:rsid w:val="002551CE"/>
    <w:rsid w:val="00257A5C"/>
    <w:rsid w:val="002633CE"/>
    <w:rsid w:val="002A4E67"/>
    <w:rsid w:val="002B7BE2"/>
    <w:rsid w:val="002C7460"/>
    <w:rsid w:val="00304BFD"/>
    <w:rsid w:val="00312506"/>
    <w:rsid w:val="00321699"/>
    <w:rsid w:val="003340A0"/>
    <w:rsid w:val="0033514E"/>
    <w:rsid w:val="003359C1"/>
    <w:rsid w:val="00344355"/>
    <w:rsid w:val="003871F4"/>
    <w:rsid w:val="003877FF"/>
    <w:rsid w:val="003A6E04"/>
    <w:rsid w:val="003B4A18"/>
    <w:rsid w:val="003E443F"/>
    <w:rsid w:val="003F077D"/>
    <w:rsid w:val="0041107C"/>
    <w:rsid w:val="004171E9"/>
    <w:rsid w:val="004243AD"/>
    <w:rsid w:val="004449EE"/>
    <w:rsid w:val="00450A85"/>
    <w:rsid w:val="00462340"/>
    <w:rsid w:val="00482B4A"/>
    <w:rsid w:val="004875C7"/>
    <w:rsid w:val="004927D1"/>
    <w:rsid w:val="00496C5A"/>
    <w:rsid w:val="004B2821"/>
    <w:rsid w:val="004B6F52"/>
    <w:rsid w:val="004C0417"/>
    <w:rsid w:val="004C3A3D"/>
    <w:rsid w:val="004D37D8"/>
    <w:rsid w:val="004E178B"/>
    <w:rsid w:val="004F3A43"/>
    <w:rsid w:val="004F7619"/>
    <w:rsid w:val="00501297"/>
    <w:rsid w:val="00512081"/>
    <w:rsid w:val="00526D41"/>
    <w:rsid w:val="00541AD8"/>
    <w:rsid w:val="00542592"/>
    <w:rsid w:val="00555361"/>
    <w:rsid w:val="00584AB0"/>
    <w:rsid w:val="005A6307"/>
    <w:rsid w:val="005A7530"/>
    <w:rsid w:val="005B44CD"/>
    <w:rsid w:val="005C655C"/>
    <w:rsid w:val="005E0B37"/>
    <w:rsid w:val="005F0D48"/>
    <w:rsid w:val="00604048"/>
    <w:rsid w:val="00606ADC"/>
    <w:rsid w:val="00615A3C"/>
    <w:rsid w:val="00633D1C"/>
    <w:rsid w:val="00637C10"/>
    <w:rsid w:val="0064759A"/>
    <w:rsid w:val="00665570"/>
    <w:rsid w:val="00665676"/>
    <w:rsid w:val="006C67A0"/>
    <w:rsid w:val="006F251D"/>
    <w:rsid w:val="006F4732"/>
    <w:rsid w:val="0074692B"/>
    <w:rsid w:val="00766E84"/>
    <w:rsid w:val="00790519"/>
    <w:rsid w:val="00790A89"/>
    <w:rsid w:val="007946BA"/>
    <w:rsid w:val="007A031A"/>
    <w:rsid w:val="007A078E"/>
    <w:rsid w:val="007B2C22"/>
    <w:rsid w:val="007D38E7"/>
    <w:rsid w:val="007E7D59"/>
    <w:rsid w:val="00804295"/>
    <w:rsid w:val="008067B1"/>
    <w:rsid w:val="00817B11"/>
    <w:rsid w:val="00825968"/>
    <w:rsid w:val="00847A88"/>
    <w:rsid w:val="00875F63"/>
    <w:rsid w:val="008873A1"/>
    <w:rsid w:val="008C51BC"/>
    <w:rsid w:val="008E1693"/>
    <w:rsid w:val="008E1C5E"/>
    <w:rsid w:val="008F62F7"/>
    <w:rsid w:val="009019E6"/>
    <w:rsid w:val="00915E1E"/>
    <w:rsid w:val="009310F1"/>
    <w:rsid w:val="00946D30"/>
    <w:rsid w:val="009612AF"/>
    <w:rsid w:val="00961F18"/>
    <w:rsid w:val="009631D4"/>
    <w:rsid w:val="009654EA"/>
    <w:rsid w:val="00974660"/>
    <w:rsid w:val="00977F0E"/>
    <w:rsid w:val="009A50A7"/>
    <w:rsid w:val="009B43E2"/>
    <w:rsid w:val="009C7885"/>
    <w:rsid w:val="009D41FA"/>
    <w:rsid w:val="00A03717"/>
    <w:rsid w:val="00A10120"/>
    <w:rsid w:val="00A26E47"/>
    <w:rsid w:val="00A3432D"/>
    <w:rsid w:val="00A55BBA"/>
    <w:rsid w:val="00A62805"/>
    <w:rsid w:val="00AA3FE2"/>
    <w:rsid w:val="00AA41F9"/>
    <w:rsid w:val="00AC2F4A"/>
    <w:rsid w:val="00AC76FE"/>
    <w:rsid w:val="00AD0BBC"/>
    <w:rsid w:val="00AD6578"/>
    <w:rsid w:val="00AE0C83"/>
    <w:rsid w:val="00AE178C"/>
    <w:rsid w:val="00AF0BB5"/>
    <w:rsid w:val="00B0156B"/>
    <w:rsid w:val="00B0313D"/>
    <w:rsid w:val="00B2517A"/>
    <w:rsid w:val="00B25815"/>
    <w:rsid w:val="00B2684E"/>
    <w:rsid w:val="00B30E5E"/>
    <w:rsid w:val="00B46727"/>
    <w:rsid w:val="00B669B8"/>
    <w:rsid w:val="00B767D1"/>
    <w:rsid w:val="00B902E0"/>
    <w:rsid w:val="00BA6F00"/>
    <w:rsid w:val="00BD44CB"/>
    <w:rsid w:val="00BE405A"/>
    <w:rsid w:val="00BE665D"/>
    <w:rsid w:val="00BF23A2"/>
    <w:rsid w:val="00C231EB"/>
    <w:rsid w:val="00C24C76"/>
    <w:rsid w:val="00C24D22"/>
    <w:rsid w:val="00C32ECA"/>
    <w:rsid w:val="00C51646"/>
    <w:rsid w:val="00C77B07"/>
    <w:rsid w:val="00C85644"/>
    <w:rsid w:val="00CA5B93"/>
    <w:rsid w:val="00CC49A5"/>
    <w:rsid w:val="00CC5BF8"/>
    <w:rsid w:val="00CD02F4"/>
    <w:rsid w:val="00CD0C48"/>
    <w:rsid w:val="00CD1BFB"/>
    <w:rsid w:val="00CD4D90"/>
    <w:rsid w:val="00CD6F20"/>
    <w:rsid w:val="00CE7C71"/>
    <w:rsid w:val="00D0434E"/>
    <w:rsid w:val="00D04C86"/>
    <w:rsid w:val="00D055EF"/>
    <w:rsid w:val="00D60095"/>
    <w:rsid w:val="00D671E5"/>
    <w:rsid w:val="00D705B8"/>
    <w:rsid w:val="00D70908"/>
    <w:rsid w:val="00D8559F"/>
    <w:rsid w:val="00D95B83"/>
    <w:rsid w:val="00D96052"/>
    <w:rsid w:val="00D97D2F"/>
    <w:rsid w:val="00DD195A"/>
    <w:rsid w:val="00DD7F6D"/>
    <w:rsid w:val="00E11685"/>
    <w:rsid w:val="00E3673A"/>
    <w:rsid w:val="00E427B0"/>
    <w:rsid w:val="00E81B55"/>
    <w:rsid w:val="00E92DD0"/>
    <w:rsid w:val="00E96E7E"/>
    <w:rsid w:val="00EB53C9"/>
    <w:rsid w:val="00EC382F"/>
    <w:rsid w:val="00ED3DE0"/>
    <w:rsid w:val="00ED771F"/>
    <w:rsid w:val="00EE1715"/>
    <w:rsid w:val="00F00A4C"/>
    <w:rsid w:val="00F034FD"/>
    <w:rsid w:val="00F347CF"/>
    <w:rsid w:val="00F4285B"/>
    <w:rsid w:val="00F43C18"/>
    <w:rsid w:val="00F659D8"/>
    <w:rsid w:val="00F83D87"/>
    <w:rsid w:val="00F93EA1"/>
    <w:rsid w:val="00F965AF"/>
    <w:rsid w:val="00FB31A3"/>
    <w:rsid w:val="00FB468D"/>
    <w:rsid w:val="00FE6139"/>
    <w:rsid w:val="00FF0EA4"/>
    <w:rsid w:val="00FF5A90"/>
    <w:rsid w:val="00FF65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60E3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0E32"/>
    <w:rPr>
      <w:rFonts w:ascii="Tahoma" w:hAnsi="Tahoma" w:cs="Tahoma"/>
      <w:sz w:val="16"/>
      <w:szCs w:val="16"/>
    </w:rPr>
  </w:style>
  <w:style w:type="paragraph" w:styleId="Encabezado">
    <w:name w:val="header"/>
    <w:basedOn w:val="Normal"/>
    <w:link w:val="EncabezadoCar"/>
    <w:uiPriority w:val="99"/>
    <w:unhideWhenUsed/>
    <w:rsid w:val="004C3A3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C3A3D"/>
  </w:style>
  <w:style w:type="paragraph" w:styleId="Piedepgina">
    <w:name w:val="footer"/>
    <w:basedOn w:val="Normal"/>
    <w:link w:val="PiedepginaCar"/>
    <w:uiPriority w:val="99"/>
    <w:unhideWhenUsed/>
    <w:rsid w:val="004C3A3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C3A3D"/>
  </w:style>
  <w:style w:type="paragraph" w:styleId="Prrafodelista">
    <w:name w:val="List Paragraph"/>
    <w:basedOn w:val="Normal"/>
    <w:uiPriority w:val="34"/>
    <w:qFormat/>
    <w:rsid w:val="007A078E"/>
    <w:pPr>
      <w:ind w:left="720"/>
      <w:contextualSpacing/>
    </w:pPr>
  </w:style>
  <w:style w:type="table" w:styleId="Tablaconcuadrcula">
    <w:name w:val="Table Grid"/>
    <w:basedOn w:val="Tablanormal"/>
    <w:uiPriority w:val="59"/>
    <w:rsid w:val="00C23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D60095"/>
    <w:rPr>
      <w:color w:val="808080"/>
    </w:rPr>
  </w:style>
  <w:style w:type="paragraph" w:customStyle="1" w:styleId="Default">
    <w:name w:val="Default"/>
    <w:rsid w:val="00915E1E"/>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33514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60E3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0E32"/>
    <w:rPr>
      <w:rFonts w:ascii="Tahoma" w:hAnsi="Tahoma" w:cs="Tahoma"/>
      <w:sz w:val="16"/>
      <w:szCs w:val="16"/>
    </w:rPr>
  </w:style>
  <w:style w:type="paragraph" w:styleId="Encabezado">
    <w:name w:val="header"/>
    <w:basedOn w:val="Normal"/>
    <w:link w:val="EncabezadoCar"/>
    <w:uiPriority w:val="99"/>
    <w:unhideWhenUsed/>
    <w:rsid w:val="004C3A3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C3A3D"/>
  </w:style>
  <w:style w:type="paragraph" w:styleId="Piedepgina">
    <w:name w:val="footer"/>
    <w:basedOn w:val="Normal"/>
    <w:link w:val="PiedepginaCar"/>
    <w:uiPriority w:val="99"/>
    <w:unhideWhenUsed/>
    <w:rsid w:val="004C3A3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C3A3D"/>
  </w:style>
  <w:style w:type="paragraph" w:styleId="Prrafodelista">
    <w:name w:val="List Paragraph"/>
    <w:basedOn w:val="Normal"/>
    <w:uiPriority w:val="34"/>
    <w:qFormat/>
    <w:rsid w:val="007A078E"/>
    <w:pPr>
      <w:ind w:left="720"/>
      <w:contextualSpacing/>
    </w:pPr>
  </w:style>
  <w:style w:type="table" w:styleId="Tablaconcuadrcula">
    <w:name w:val="Table Grid"/>
    <w:basedOn w:val="Tablanormal"/>
    <w:uiPriority w:val="59"/>
    <w:rsid w:val="00C23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D60095"/>
    <w:rPr>
      <w:color w:val="808080"/>
    </w:rPr>
  </w:style>
  <w:style w:type="paragraph" w:customStyle="1" w:styleId="Default">
    <w:name w:val="Default"/>
    <w:rsid w:val="00915E1E"/>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3351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www.worldcomplianceassociation.com"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6</Pages>
  <Words>1211</Words>
  <Characters>6664</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Paloma</dc:creator>
  <cp:lastModifiedBy>Paloma</cp:lastModifiedBy>
  <cp:revision>14</cp:revision>
  <cp:lastPrinted>2017-04-18T15:18:00Z</cp:lastPrinted>
  <dcterms:created xsi:type="dcterms:W3CDTF">2017-04-19T07:30:00Z</dcterms:created>
  <dcterms:modified xsi:type="dcterms:W3CDTF">2017-07-21T15:08:00Z</dcterms:modified>
</cp:coreProperties>
</file>